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center"/>
        <w:spacing w:after="60"/>
        <w:rPr>
          <w:sz w:val="22"/>
          <w:szCs w:val="22"/>
          <w:lang w:val="sr-CS"/>
        </w:rPr>
      </w:pPr>
      <w:r>
        <w:rPr>
          <w:b w:val="1"/>
          <w:sz w:val="22"/>
          <w:szCs w:val="22"/>
          <w:lang w:val="sr-CS"/>
        </w:rPr>
        <w:t xml:space="preserve">Табела. 9.</w:t>
      </w:r>
      <w:r>
        <w:rPr>
          <w:b w:val="1"/>
          <w:sz w:val="22"/>
          <w:szCs w:val="22"/>
        </w:rPr>
        <w:t>8</w:t>
      </w:r>
      <w:r>
        <w:rPr>
          <w:sz w:val="22"/>
          <w:szCs w:val="22"/>
          <w:lang w:val="sr-CS"/>
        </w:rPr>
        <w:t xml:space="preserve"> Компетентност ментора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top w:w="0" w:type="dxa"/>
          <w:right w:w="0" w:type="dxa"/>
          <w:bottom w:w="0" w:type="dxa"/>
        </w:tblCellMar>
        <w:tblW w:w="6142" w:type="dxa"/>
        <w:jc w:val="center"/>
        <w:tblLook w:val="0001E0" w:firstRow="1" w:lastRow="1" w:firstColumn="1" w:lastColumn="1" w:noHBand="0" w:noVBand="0"/>
        <w:tblLayout w:type="fixed"/>
      </w:tblPr>
      <w:tblGrid>
        <w:gridCol w:w="544"/>
        <w:gridCol w:w="938"/>
        <w:gridCol w:w="838"/>
        <w:gridCol w:w="88"/>
        <w:gridCol w:w="668"/>
        <w:gridCol w:w="541"/>
        <w:gridCol w:w="86"/>
        <w:gridCol w:w="1028"/>
        <w:gridCol w:w="272"/>
        <w:gridCol w:w="329"/>
        <w:gridCol w:w="810"/>
      </w:tblGrid>
      <w:tr>
        <w:trPr>
          <w:trHeight w:hRule="atleast" w:val="227"/>
        </w:trPr>
        <w:tc>
          <w:tcPr>
            <w:tcW w:type="dxa" w:w="2320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b w:val="1"/>
                <w:lang w:val="sr-CS"/>
              </w:rPr>
              <w:t xml:space="preserve">Име и презиме</w:t>
            </w:r>
          </w:p>
        </w:tc>
        <w:tc>
          <w:tcPr>
            <w:tcW w:type="dxa" w:w="3822"/>
            <w:tcMar>
              <w:left w:w="108" w:type="dxa"/>
              <w:right w:w="108" w:type="dxa"/>
            </w:tcMar>
            <w:vAlign w:val="center"/>
            <w:gridSpan w:val="8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Радмила Панајотовић</w:t>
            </w:r>
          </w:p>
        </w:tc>
      </w:tr>
      <w:tr>
        <w:trPr>
          <w:trHeight w:hRule="atleast" w:val="227"/>
        </w:trPr>
        <w:tc>
          <w:tcPr>
            <w:tcW w:type="dxa" w:w="2320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b w:val="1"/>
                <w:lang w:val="sr-CS"/>
              </w:rPr>
              <w:t>Звање</w:t>
            </w:r>
          </w:p>
        </w:tc>
        <w:tc>
          <w:tcPr>
            <w:tcW w:type="dxa" w:w="3822"/>
            <w:tcMar>
              <w:left w:w="108" w:type="dxa"/>
              <w:right w:w="108" w:type="dxa"/>
            </w:tcMar>
            <w:vAlign w:val="center"/>
            <w:gridSpan w:val="8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Научни сарадник</w:t>
            </w:r>
          </w:p>
        </w:tc>
      </w:tr>
      <w:tr>
        <w:trPr>
          <w:trHeight w:hRule="atleast" w:val="227"/>
        </w:trPr>
        <w:tc>
          <w:tcPr>
            <w:tcW w:type="dxa" w:w="2320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b w:val="1"/>
                <w:lang w:val="sr-CS"/>
              </w:rPr>
              <w:t xml:space="preserve">Ужа научна, </w:t>
            </w:r>
            <w:r>
              <w:rPr>
                <w:b w:val="1"/>
                <w:lang w:val="sr-CS"/>
              </w:rPr>
              <w:t xml:space="preserve">уметничка односно </w:t>
            </w:r>
            <w:r>
              <w:rPr>
                <w:b w:val="1"/>
                <w:lang w:val="sr-CS"/>
              </w:rPr>
              <w:t xml:space="preserve">стручна  област</w:t>
            </w:r>
          </w:p>
        </w:tc>
        <w:tc>
          <w:tcPr>
            <w:tcW w:type="dxa" w:w="3822"/>
            <w:tcMar>
              <w:left w:w="108" w:type="dxa"/>
              <w:right w:w="108" w:type="dxa"/>
            </w:tcMar>
            <w:vAlign w:val="center"/>
            <w:gridSpan w:val="8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Физика молекула и танких филмова -</w:t>
            </w:r>
            <w:r>
              <w:rPr>
                <w:lang/>
              </w:rPr>
              <w:t xml:space="preserve">физика материјала</w:t>
            </w:r>
          </w:p>
        </w:tc>
      </w:tr>
      <w:tr>
        <w:trPr>
          <w:trHeight w:hRule="atleast" w:val="227"/>
        </w:trPr>
        <w:tc>
          <w:tcPr>
            <w:tcW w:type="dxa" w:w="148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lang w:val="sr-CS"/>
              </w:rPr>
            </w:pPr>
            <w:r>
              <w:rPr>
                <w:b w:val="1"/>
                <w:lang w:val="sr-CS"/>
              </w:rPr>
              <w:t xml:space="preserve">Академска </w:t>
            </w:r>
            <w:r>
              <w:rPr>
                <w:b w:val="1"/>
                <w:lang w:val="sr-CS"/>
              </w:rPr>
              <w:t>каријера</w:t>
            </w:r>
          </w:p>
        </w:tc>
        <w:tc>
          <w:tcPr>
            <w:tcW w:type="dxa" w:w="838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Година </w:t>
            </w:r>
          </w:p>
        </w:tc>
        <w:tc>
          <w:tcPr>
            <w:tcW w:type="dxa" w:w="1297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Институција </w:t>
            </w:r>
          </w:p>
        </w:tc>
        <w:tc>
          <w:tcPr>
            <w:tcW w:type="dxa" w:w="2525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Ужа научна, уметничка </w:t>
            </w:r>
            <w:r>
              <w:rPr>
                <w:lang w:val="sr-CS"/>
              </w:rPr>
              <w:t xml:space="preserve">односно стручна област </w:t>
            </w:r>
          </w:p>
        </w:tc>
      </w:tr>
      <w:tr>
        <w:trPr>
          <w:trHeight w:hRule="atleast" w:val="227"/>
        </w:trPr>
        <w:tc>
          <w:tcPr>
            <w:tcW w:type="dxa" w:w="148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Избор у звање</w:t>
            </w:r>
          </w:p>
        </w:tc>
        <w:tc>
          <w:tcPr>
            <w:tcW w:type="dxa" w:w="838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2019</w:t>
            </w:r>
          </w:p>
        </w:tc>
        <w:tc>
          <w:tcPr>
            <w:tcW w:type="dxa" w:w="1297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Институт за </w:t>
            </w:r>
            <w:r>
              <w:rPr>
                <w:lang/>
              </w:rPr>
              <w:t xml:space="preserve">физику, </w:t>
            </w:r>
            <w:r>
              <w:rPr>
                <w:lang/>
              </w:rPr>
              <w:t>Београд</w:t>
            </w:r>
          </w:p>
        </w:tc>
        <w:tc>
          <w:tcPr>
            <w:tcW w:type="dxa" w:w="2525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Физика наноматеријала</w:t>
            </w:r>
          </w:p>
        </w:tc>
      </w:tr>
      <w:tr>
        <w:trPr>
          <w:trHeight w:hRule="atleast" w:val="227"/>
        </w:trPr>
        <w:tc>
          <w:tcPr>
            <w:tcW w:type="dxa" w:w="148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>Докторат</w:t>
            </w:r>
          </w:p>
        </w:tc>
        <w:tc>
          <w:tcPr>
            <w:tcW w:type="dxa" w:w="838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1999</w:t>
            </w:r>
          </w:p>
        </w:tc>
        <w:tc>
          <w:tcPr>
            <w:tcW w:type="dxa" w:w="1297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Физички </w:t>
            </w:r>
            <w:r>
              <w:rPr>
                <w:lang/>
              </w:rPr>
              <w:t xml:space="preserve">факултет, </w:t>
            </w:r>
            <w:r>
              <w:rPr>
                <w:lang/>
              </w:rPr>
              <w:t>Београд</w:t>
            </w:r>
          </w:p>
        </w:tc>
        <w:tc>
          <w:tcPr>
            <w:tcW w:type="dxa" w:w="2525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Електронска </w:t>
            </w:r>
            <w:r>
              <w:rPr>
                <w:lang/>
              </w:rPr>
              <w:t xml:space="preserve">спектроскопија атома </w:t>
            </w:r>
            <w:r>
              <w:rPr>
                <w:lang/>
              </w:rPr>
              <w:t xml:space="preserve">племенитих гасова и </w:t>
            </w:r>
            <w:r>
              <w:rPr>
                <w:lang/>
              </w:rPr>
              <w:t>метала</w:t>
            </w:r>
          </w:p>
        </w:tc>
      </w:tr>
      <w:tr>
        <w:trPr>
          <w:trHeight w:hRule="atleast" w:val="227"/>
        </w:trPr>
        <w:tc>
          <w:tcPr>
            <w:tcW w:type="dxa" w:w="148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/>
            </w:pPr>
            <w:r>
              <w:rPr/>
              <w:t>Магистратура</w:t>
            </w:r>
          </w:p>
        </w:tc>
        <w:tc>
          <w:tcPr>
            <w:tcW w:type="dxa" w:w="838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1993</w:t>
            </w:r>
          </w:p>
        </w:tc>
        <w:tc>
          <w:tcPr>
            <w:tcW w:type="dxa" w:w="1297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Физички </w:t>
            </w:r>
            <w:r>
              <w:rPr>
                <w:lang/>
              </w:rPr>
              <w:t xml:space="preserve">факултет, </w:t>
            </w:r>
            <w:r>
              <w:rPr>
                <w:lang/>
              </w:rPr>
              <w:t>Београд</w:t>
            </w:r>
          </w:p>
        </w:tc>
        <w:tc>
          <w:tcPr>
            <w:tcW w:type="dxa" w:w="2525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Електронска </w:t>
            </w:r>
            <w:r>
              <w:rPr>
                <w:lang/>
              </w:rPr>
              <w:t xml:space="preserve">спектроскопија атома </w:t>
            </w:r>
            <w:r>
              <w:rPr>
                <w:lang/>
              </w:rPr>
              <w:t>метала</w:t>
            </w:r>
          </w:p>
        </w:tc>
      </w:tr>
      <w:tr>
        <w:trPr>
          <w:trHeight w:hRule="atleast" w:val="227"/>
        </w:trPr>
        <w:tc>
          <w:tcPr>
            <w:tcW w:type="dxa" w:w="148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/>
            </w:pPr>
            <w:r>
              <w:rPr/>
              <w:t xml:space="preserve">Мастер </w:t>
            </w:r>
            <w:r>
              <w:rPr/>
              <w:t>диплома</w:t>
            </w:r>
          </w:p>
        </w:tc>
        <w:tc>
          <w:tcPr>
            <w:tcW w:type="dxa" w:w="838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-----</w:t>
            </w:r>
          </w:p>
        </w:tc>
        <w:tc>
          <w:tcPr>
            <w:tcW w:type="dxa" w:w="1297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-----------</w:t>
            </w:r>
          </w:p>
        </w:tc>
        <w:tc>
          <w:tcPr>
            <w:tcW w:type="dxa" w:w="2525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------------------</w:t>
            </w:r>
          </w:p>
        </w:tc>
      </w:tr>
      <w:tr>
        <w:trPr>
          <w:trHeight w:hRule="atleast" w:val="227"/>
        </w:trPr>
        <w:tc>
          <w:tcPr>
            <w:tcW w:type="dxa" w:w="148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>Диплома</w:t>
            </w:r>
          </w:p>
        </w:tc>
        <w:tc>
          <w:tcPr>
            <w:tcW w:type="dxa" w:w="838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1989</w:t>
            </w:r>
          </w:p>
        </w:tc>
        <w:tc>
          <w:tcPr>
            <w:tcW w:type="dxa" w:w="1297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Физички </w:t>
            </w:r>
            <w:r>
              <w:rPr>
                <w:lang/>
              </w:rPr>
              <w:t xml:space="preserve">факултет, </w:t>
            </w:r>
            <w:r>
              <w:rPr>
                <w:lang/>
              </w:rPr>
              <w:t>Београд</w:t>
            </w:r>
          </w:p>
        </w:tc>
        <w:tc>
          <w:tcPr>
            <w:tcW w:type="dxa" w:w="2525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Ефективни пресеци за </w:t>
            </w:r>
            <w:r>
              <w:rPr>
                <w:lang/>
              </w:rPr>
              <w:t xml:space="preserve">електронску јонизацију </w:t>
            </w:r>
            <w:r>
              <w:rPr>
                <w:lang/>
              </w:rPr>
              <w:t>молекула</w:t>
            </w:r>
          </w:p>
        </w:tc>
      </w:tr>
      <w:tr>
        <w:trPr>
          <w:trHeight w:hRule="atleast" w:val="227"/>
        </w:trPr>
        <w:tc>
          <w:tcPr>
            <w:tcW w:type="dxa" w:w="6142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lang w:val="sr-CS"/>
              </w:rPr>
            </w:pPr>
            <w:r>
              <w:rPr>
                <w:b w:val="1"/>
                <w:lang w:val="sr-CS"/>
              </w:rPr>
              <w:t xml:space="preserve">Списак дисертација</w:t>
            </w:r>
            <w:r>
              <w:rPr>
                <w:b w:val="1"/>
              </w:rPr>
              <w:t xml:space="preserve">-докторских уметничких пројеката </w:t>
            </w:r>
            <w:r>
              <w:rPr>
                <w:b w:val="1"/>
                <w:lang w:val="sr-CS"/>
              </w:rPr>
              <w:t xml:space="preserve">а у </w:t>
            </w:r>
            <w:r>
              <w:rPr>
                <w:b w:val="1"/>
                <w:lang w:val="sr-CS"/>
              </w:rPr>
              <w:t xml:space="preserve">којима је наставнк ментор или је био ментор у претходних 10 </w:t>
            </w:r>
            <w:r>
              <w:rPr>
                <w:b w:val="1"/>
                <w:lang w:val="sr-CS"/>
              </w:rPr>
              <w:t>година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>Р.Б.</w:t>
            </w:r>
          </w:p>
        </w:tc>
        <w:tc>
          <w:tcPr>
            <w:tcW w:type="dxa" w:w="1864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/>
            </w:pPr>
            <w:r>
              <w:rPr>
                <w:lang w:val="sr-CS"/>
              </w:rPr>
              <w:t xml:space="preserve">Наслов </w:t>
            </w:r>
            <w:r>
              <w:rPr>
                <w:lang w:val="sr-CS"/>
              </w:rPr>
              <w:t>дисертације</w:t>
            </w:r>
            <w:r>
              <w:rPr/>
              <w:t xml:space="preserve">- </w:t>
            </w:r>
            <w:r>
              <w:rPr/>
              <w:t xml:space="preserve">докторског </w:t>
            </w:r>
            <w:r>
              <w:rPr/>
              <w:t xml:space="preserve">уметничког </w:t>
            </w:r>
            <w:r>
              <w:rPr/>
              <w:t xml:space="preserve">пројекта </w:t>
            </w:r>
          </w:p>
        </w:tc>
        <w:tc>
          <w:tcPr>
            <w:tcW w:type="dxa" w:w="1295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Име </w:t>
            </w:r>
            <w:r>
              <w:rPr>
                <w:lang w:val="sr-CS"/>
              </w:rPr>
              <w:t>кандидата</w:t>
            </w:r>
          </w:p>
        </w:tc>
        <w:tc>
          <w:tcPr>
            <w:tcW w:type="dxa" w:w="1300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*пријављена </w:t>
            </w:r>
          </w:p>
        </w:tc>
        <w:tc>
          <w:tcPr>
            <w:tcW w:type="dxa" w:w="1139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** </w:t>
            </w:r>
            <w:r>
              <w:rPr>
                <w:lang w:val="sr-CS"/>
              </w:rPr>
              <w:t>одбрањена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>1</w:t>
            </w:r>
          </w:p>
        </w:tc>
        <w:tc>
          <w:tcPr>
            <w:tcW w:type="dxa" w:w="1864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Физичко-хемијски </w:t>
            </w:r>
            <w:r>
              <w:rPr>
                <w:lang/>
              </w:rPr>
              <w:t xml:space="preserve">аспекти аспекти </w:t>
            </w:r>
            <w:r>
              <w:rPr>
                <w:lang/>
              </w:rPr>
              <w:t xml:space="preserve">функционисања </w:t>
            </w:r>
            <w:r>
              <w:rPr>
                <w:lang/>
              </w:rPr>
              <w:t xml:space="preserve">2Д-материјала и </w:t>
            </w:r>
            <w:r>
              <w:rPr>
                <w:lang/>
              </w:rPr>
              <w:t xml:space="preserve">њихових </w:t>
            </w:r>
            <w:r>
              <w:rPr>
                <w:lang/>
              </w:rPr>
              <w:t xml:space="preserve">хетероструктура са </w:t>
            </w:r>
            <w:r>
              <w:rPr>
                <w:lang/>
              </w:rPr>
              <w:t xml:space="preserve">биомолекулима, </w:t>
            </w:r>
            <w:r>
              <w:rPr>
                <w:lang/>
              </w:rPr>
              <w:t xml:space="preserve">као потенцијалних </w:t>
            </w:r>
            <w:r>
              <w:rPr>
                <w:lang/>
              </w:rPr>
              <w:t xml:space="preserve">активних </w:t>
            </w:r>
            <w:r>
              <w:rPr>
                <w:lang/>
              </w:rPr>
              <w:t xml:space="preserve">компонената </w:t>
            </w:r>
            <w:r>
              <w:rPr>
                <w:lang/>
              </w:rPr>
              <w:t>биосензора</w:t>
            </w:r>
          </w:p>
        </w:tc>
        <w:tc>
          <w:tcPr>
            <w:tcW w:type="dxa" w:w="1295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lang w:val="sr-CS"/>
              </w:rPr>
            </w:pPr>
            <w:r>
              <w:rPr>
                <w:lang/>
              </w:rPr>
              <w:t xml:space="preserve">Јасна Вујин</w:t>
            </w:r>
          </w:p>
        </w:tc>
        <w:tc>
          <w:tcPr>
            <w:tcW w:type="dxa" w:w="1300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ind w:firstLine="200"/>
              <w:rPr>
                <w:lang w:val="sr-CS"/>
              </w:rPr>
            </w:pPr>
            <w:r>
              <w:rPr>
                <w:lang/>
              </w:rPr>
              <w:t>2018</w:t>
            </w:r>
          </w:p>
        </w:tc>
        <w:tc>
          <w:tcPr>
            <w:tcW w:type="dxa" w:w="1139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lang w:val="sr-CS"/>
              </w:rPr>
            </w:pPr>
          </w:p>
        </w:tc>
      </w:tr>
      <w:tr>
        <w:trPr>
          <w:trHeight w:hRule="atleast" w:val="227"/>
        </w:trPr>
        <w:tc>
          <w:tcPr>
            <w:tcW w:type="dxa" w:w="6142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*Година  у којој је дисертација</w:t>
            </w:r>
            <w:r>
              <w:rPr/>
              <w:t xml:space="preserve">-докторски уметнички пројекат </w:t>
            </w:r>
            <w:r>
              <w:rPr>
                <w:lang w:val="sr-CS"/>
              </w:rPr>
              <w:t xml:space="preserve"> </w:t>
            </w:r>
            <w:r>
              <w:rPr>
                <w:lang w:val="sr-CS"/>
              </w:rPr>
              <w:t>пријављена</w:t>
            </w:r>
            <w:r>
              <w:rPr/>
              <w:t xml:space="preserve">-пријављен </w:t>
            </w:r>
            <w:r>
              <w:rPr>
                <w:lang w:val="sr-CS"/>
              </w:rPr>
              <w:t xml:space="preserve">(само за дисертације</w:t>
            </w:r>
            <w:r>
              <w:rPr/>
              <w:t xml:space="preserve">-докторске уметничке </w:t>
            </w:r>
            <w:r>
              <w:rPr/>
              <w:t xml:space="preserve">пројекте </w:t>
            </w:r>
            <w:r>
              <w:rPr>
                <w:lang w:val="sr-CS"/>
              </w:rPr>
              <w:t xml:space="preserve"> које су у току), ** Година у којој је дисертација</w:t>
            </w:r>
            <w:r>
              <w:rPr/>
              <w:t xml:space="preserve">-докторски </w:t>
            </w:r>
            <w:r>
              <w:rPr/>
              <w:t xml:space="preserve">уметнички пројекат </w:t>
            </w:r>
            <w:r>
              <w:rPr>
                <w:lang w:val="sr-CS"/>
              </w:rPr>
              <w:t xml:space="preserve"> одбрањена (само за дисертације</w:t>
            </w:r>
            <w:r>
              <w:rPr/>
              <w:t xml:space="preserve">-докторско </w:t>
            </w:r>
            <w:r>
              <w:rPr/>
              <w:t xml:space="preserve">уметничке пројекте </w:t>
            </w:r>
            <w:r>
              <w:rPr>
                <w:lang w:val="sr-CS"/>
              </w:rPr>
              <w:t xml:space="preserve"> из ранијег периода)</w:t>
            </w:r>
          </w:p>
        </w:tc>
      </w:tr>
      <w:tr>
        <w:trPr>
          <w:trHeight w:hRule="atleast" w:val="227"/>
        </w:trPr>
        <w:tc>
          <w:tcPr>
            <w:tcW w:type="dxa" w:w="6142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b w:val="1"/>
              </w:rPr>
            </w:pPr>
            <w:r>
              <w:rPr>
                <w:b w:val="1"/>
                <w:lang w:val="sr-CS"/>
              </w:rPr>
              <w:t xml:space="preserve">Категоризација публикације</w:t>
            </w:r>
            <w:r>
              <w:rPr>
                <w:b w:val="1"/>
              </w:rPr>
              <w:t xml:space="preserve"> научних радова  из области датог </w:t>
            </w:r>
            <w:r>
              <w:rPr>
                <w:b w:val="1"/>
              </w:rPr>
              <w:t xml:space="preserve">студијског програма </w:t>
            </w:r>
            <w:r>
              <w:rPr>
                <w:b w:val="1"/>
                <w:lang w:val="sr-CS"/>
              </w:rPr>
              <w:t xml:space="preserve"> према класификацији ре</w:t>
            </w:r>
            <w:r>
              <w:rPr>
                <w:b w:val="1"/>
              </w:rPr>
              <w:t>с</w:t>
            </w:r>
            <w:r>
              <w:rPr>
                <w:b w:val="1"/>
                <w:lang w:val="sr-CS"/>
              </w:rPr>
              <w:t xml:space="preserve">орног </w:t>
            </w:r>
            <w:r>
              <w:rPr>
                <w:b w:val="1"/>
                <w:lang w:val="sr-CS"/>
              </w:rPr>
              <w:t xml:space="preserve">Министарства просвете, науке и технолошког развоја  а у складу </w:t>
            </w:r>
            <w:r>
              <w:rPr>
                <w:b w:val="1"/>
                <w:lang w:val="sr-CS"/>
              </w:rPr>
              <w:t xml:space="preserve">са допунским захтевевима  стандарда за дато поље (минимално 5 </w:t>
            </w:r>
            <w:r>
              <w:rPr>
                <w:b w:val="1"/>
                <w:lang w:val="sr-CS"/>
              </w:rPr>
              <w:t xml:space="preserve">не више од 20)</w:t>
            </w:r>
          </w:p>
          <w:p>
            <w:pPr>
              <w:spacing w:after="60"/>
              <w:rPr>
                <w:b w:val="1"/>
              </w:rPr>
            </w:pPr>
            <w:r>
              <w:rPr>
                <w:b w:val="1"/>
                <w:lang w:val="sr-CS"/>
              </w:rPr>
              <w:t xml:space="preserve">Категоризација публикације</w:t>
            </w:r>
            <w:r>
              <w:rPr>
                <w:b w:val="1"/>
              </w:rPr>
              <w:t xml:space="preserve"> уметничких референци  из области </w:t>
            </w:r>
            <w:r>
              <w:rPr>
                <w:b w:val="1"/>
              </w:rPr>
              <w:t xml:space="preserve">датог студијског програма </w:t>
            </w:r>
            <w:r>
              <w:rPr>
                <w:b w:val="1"/>
                <w:lang w:val="sr-CS"/>
              </w:rPr>
              <w:t xml:space="preserve"> према класификацији </w:t>
            </w:r>
            <w:r>
              <w:rPr>
                <w:b w:val="1"/>
              </w:rPr>
              <w:t xml:space="preserve"> из Упутства  </w:t>
            </w:r>
            <w:r>
              <w:rPr>
                <w:b w:val="1"/>
              </w:rPr>
              <w:t xml:space="preserve">за припрему документације  за акредитацију студијског </w:t>
            </w:r>
            <w:r>
              <w:rPr>
                <w:b w:val="1"/>
              </w:rPr>
              <w:t xml:space="preserve">програма </w:t>
            </w:r>
            <w:r>
              <w:rPr>
                <w:b w:val="1"/>
                <w:lang w:val="sr-CS"/>
              </w:rPr>
              <w:t xml:space="preserve">а у складу са допунским захтевевима  стандарда за </w:t>
            </w:r>
            <w:r>
              <w:rPr>
                <w:b w:val="1"/>
                <w:lang w:val="sr-CS"/>
              </w:rPr>
              <w:t xml:space="preserve">дато поље</w:t>
            </w:r>
            <w:r>
              <w:rPr>
                <w:b w:val="1"/>
              </w:rPr>
              <w:t xml:space="preserve"> </w:t>
            </w:r>
            <w:r>
              <w:rPr>
                <w:b w:val="1"/>
                <w:lang w:val="sr-CS"/>
              </w:rPr>
              <w:t xml:space="preserve"> (минимално 5 не више од 20)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1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lang w:val="sr-CS"/>
              </w:rPr>
              <w:autoSpaceDE w:val="0"/>
              <w:autoSpaceDN w:val="0"/>
            </w:pP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"http://ezproxy.nb.rs:2124/OutboundService.do?SID=F2BFd21QR7INr1nZfpk&amp;mode=rrcAuthorRecordService&amp;action=go&amp;product=WOS&amp;lang=en_US&amp;daisIds=41686448"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z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"http://ezproxy.nb.rs:2124/OutboundService.do?SID=F2BFd21QR7INr1nZfpk&amp;mode=rrcAuthorRecordService&amp;action=go&amp;product=WOS&amp;lang=en_US&amp;daisIds=1616156"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"http://ezproxy.nb.rs:2124/OutboundService.do?SID=F2BFd21QR7INr1nZfpk&amp;mode=rrcAuthorRecordService&amp;action=go&amp;product=WOS&amp;lang=en_US&amp;daisIds=10126639"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"http://ezproxy.nb.rs:2124/OutboundService.do?SID=F2BFd21QR7INr1nZfpk&amp;mode=rrcAuthorRecordService&amp;action=go&amp;product=WOS&amp;lang=en_US&amp;daisIds=6987491"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-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"http://ezproxy.nb.rs:2124/OutboundService.do?SID=F2BFd21QR7INr1nZfpk&amp;mode=rrcAuthorRecordService&amp;action=go&amp;product=WOS&amp;lang=en_US&amp;daisIds=43021081"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"http://ezproxy.nb.rs:2124/OutboundService.do?SID=F2BFd21QR7INr1nZfpk&amp;mode=rrcAuthorRecordService&amp;action=go&amp;product=WOS&amp;lang=en_US&amp;daisIds=36762710"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"http://ezproxy.nb.rs:2124/OutboundService.do?SID=F2BFd21QR7INr1nZfpk&amp;mode=rrcAuthorRecordService&amp;action=go&amp;product=WOS&amp;lang=en_US&amp;daisIds=11542552"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"http://ezproxy.nb.rs:2124/OutboundService.do?SID=F2BFd21QR7INr1nZfpk&amp;mode=rrcAuthorRecordService&amp;action=go&amp;product=WOS&amp;lang=en_US&amp;daisIds=35290448"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H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"http://ezproxy.nb.rs:2124/OutboundService.do?SID=F2BFd21QR7INr1nZfpk&amp;mode=rrcAuthorRecordService&amp;action=go&amp;product=WOS&amp;lang=en_US&amp;daisIds=1307365"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"http://ezproxy.nb.rs:2124/OutboundService.do?SID=F2BFd21QR7INr1nZfpk&amp;mode=rrcAuthorRecordService&amp;action=go&amp;product=WOS&amp;lang=en_US&amp;daisIds=2677966"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y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J. “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Photosynthetic Reaction-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Center/Graphene Biohybrid for Optoelectronics”, 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J.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Nanosci.Nanotech. (2021) </w:t>
            </w:r>
            <w:r>
              <w:rPr>
                <w:spacing w:val="0"/>
                <w:i w:val="0"/>
                <w:b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21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(4) 2342-2350 DOI: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10.1166/jnn.2021.18976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M23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2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autoSpaceDE w:val="0"/>
              <w:autoSpaceDN w:val="0"/>
            </w:pP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"http://ezproxy.nb.rs:2124/OutboundService.do?SID=F2BFd21QR7INr1nZfpk&amp;mode=rrcAuthorRecordService&amp;action=go&amp;product=WOS&amp;lang=en_US&amp;daisIds=277119"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"http://ezproxy.nb.rs:2124/OutboundService.do?SID=F2BFd21QR7INr1nZfpk&amp;mode=rrcAuthorRecordService&amp;action=go&amp;product=WOS&amp;lang=en_US&amp;daisIds=1616156"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"http://ezproxy.nb.rs:2124/OutboundService.do?SID=F2BFd21QR7INr1nZfpk&amp;mode=rrcAuthorRecordService&amp;action=go&amp;product=WOS&amp;lang=en_US&amp;daisIds=451346"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"http://ezproxy.nb.rs:2124/OutboundService.do?SID=F2BFd21QR7INr1nZfpk&amp;mode=rrcAuthorRecordService&amp;action=go&amp;product=WOS&amp;lang=en_US&amp;daisIds=107188"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h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"http://ezproxy.nb.rs:2124/OutboundService.do?SID=F2BFd21QR7INr1nZfpk&amp;mode=rrcAuthorRecordService&amp;action=go&amp;product=WOS&amp;lang=en_US&amp;daisIds=117484"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"http://ezproxy.nb.rs:2124/OutboundService.do?SID=F2BFd21QR7INr1nZfpk&amp;mode=rrcAuthorRecordService&amp;action=go&amp;product=WOS&amp;lang=en_US&amp;daisIds=35199671"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F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"http://ezproxy.nb.rs:2124/OutboundService.do?SID=F2BFd21QR7INr1nZfpk&amp;mode=rrcAuthorRecordService&amp;action=go&amp;product=WOS&amp;lang=en_US&amp;daisIds=45322"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</w:p>
          <w:p>
            <w:pPr>
              <w:jc w:val="both"/>
              <w:shd w:val="clear" w:fill="F8F8F8"/>
              <w:spacing w:lineRule="auto" w:line="259" w:before="0" w:after="0"/>
              <w:ind w:left="0" w:right="60" w:firstLine="0"/>
              <w:rPr>
                <w:b w:val="1"/>
                <w:lang w:val="sr-CS"/>
              </w:rPr>
              <w:autoSpaceDE w:val="0"/>
              <w:autoSpaceDN w:val="0"/>
            </w:pP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“Experimental and theoretical cross sections for elastic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electron scattering from zinc”, Phys Rev A, (2019) </w:t>
            </w:r>
            <w:r>
              <w:rPr>
                <w:spacing w:val="0"/>
                <w:i w:val="0"/>
                <w:b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99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(6), Article Number: 062702, DOI: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10.1103/PhysRevA.99.062702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3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jc w:val="both"/>
              <w:shd w:val="clear" w:fill="F8F8F8"/>
              <w:spacing w:lineRule="auto" w:line="259" w:before="0" w:after="30"/>
              <w:ind w:right="0" w:firstLine="0"/>
              <w:rPr>
                <w:b w:val="1"/>
                <w:lang w:val="sr-CS"/>
              </w:rPr>
              <w:autoSpaceDE w:val="0"/>
              <w:autoSpaceDN w:val="0"/>
            </w:pP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"http://ezproxy.nb.rs:2124/OutboundService.do?SID=F2BFd21QR7INr1nZfpk&amp;mode=rrcAuthorRecordService&amp;action=go&amp;product=WOS&amp;lang=en_US&amp;daisIds=4444071"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"http://ezproxy.nb.rs:2124/OutboundService.do?SID=F2BFd21QR7INr1nZfpk&amp;mode=rrcAuthorRecordService&amp;action=go&amp;product=WOS&amp;lang=en_US&amp;daisIds=7177314"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"http://ezproxy.nb.rs:2124/OutboundService.do?SID=F2BFd21QR7INr1nZfpk&amp;mode=rrcAuthorRecordService&amp;action=go&amp;product=WOS&amp;lang=en_US&amp;daisIds=34940148"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"http://ezproxy.nb.rs:2124/OutboundService.do?SID=F2BFd21QR7INr1nZfpk&amp;mode=rrcAuthorRecordService&amp;action=go&amp;product=WOS&amp;lang=en_US&amp;daisIds=8280192"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"http://ezproxy.nb.rs:2124/OutboundService.do?SID=F2BFd21QR7INr1nZfpk&amp;mode=rrcAuthorRecordService&amp;action=go&amp;product=WOS&amp;lang=en_US&amp;daisIds=10126639"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"http://ezproxy.nb.rs:2124/OutboundService.do?SID=F2BFd21QR7INr1nZfpk&amp;mode=rrcAuthorRecordService&amp;action=go&amp;product=WOS&amp;lang=en_US&amp;daisIds=1616156"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"http://ezproxy.nb.rs:2124/OutboundService.do?SID=F2BFd21QR7INr1nZfpk&amp;mode=rrcAuthorRecordService&amp;action=go&amp;product=WOS&amp;lang=en_US&amp;daisIds=233249"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"http://ezproxy.nb.rs:2124/OutboundService.do?SID=F2BFd21QR7INr1nZfpk&amp;mode=rrcAuthorRecordService&amp;action=go&amp;product=WOS&amp;lang=en_US&amp;daisIds=345748"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y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"http://ezproxy.nb.rs:2124/OutboundService.do?SID=F2BFd21QR7INr1nZfpk&amp;mode=rrcAuthorRecordService&amp;action=go&amp;product=WOS&amp;lang=en_US&amp;daisIds=117731"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"http://ezproxy.nb.rs:2124/OutboundService.do?SID=F2BFd21QR7INr1nZfpk&amp;mode=rrcAuthorRecordService&amp;action=go&amp;product=WOS&amp;lang=en_US&amp;daisIds=35234258"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"http://ezproxy.nb.rs:2124/OutboundService.do?SID=F2BFd21QR7INr1nZfpk&amp;mode=rrcAuthorRecordService&amp;action=go&amp;product=WOS&amp;lang=en_US&amp;daisIds=394830"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“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Differentiation of stem cells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from apical papilla into neural lineage using graphene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dispersion and single walled carbon nanotubes”,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J.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Biomed. Mat. Res. Part A (2018) </w:t>
            </w:r>
            <w:r>
              <w:rPr>
                <w:spacing w:val="0"/>
                <w:i w:val="0"/>
                <w:b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106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(10) 2653-2661,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DOI: 10.1002/jbm.a.36461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4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lang w:val="sr-CS"/>
              </w:rPr>
              <w:autoSpaceDE w:val="0"/>
              <w:autoSpaceDN w:val="0"/>
            </w:pPr>
            <w:r>
              <w:rPr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Aleksandar Matković, Ivana Milošević, Marijana </w:t>
            </w:r>
            <w:r>
              <w:rPr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Milićević, Tijana Tomašević-Ilić, Jelena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Pešić, Milenko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Musić, Marko Spasenović, Djordje Jovanović, Borislav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Vasić, Christopher Deeks, Radmila Panajotović, Milivoj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 Belić and Radoš Gajić, „Enhanced sheet conductivity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of Langmuir–Blodgett assembled graphene thin films by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chemical doping“, </w:t>
            </w:r>
            <w:r>
              <w:rPr>
                <w:i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2D Mater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. 3 (2016) 015002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M21a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5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lang w:val="sr-C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Panajotovć, V. Lyamayev, S. Ptasinska, K.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Prince, „Low-energy electron damage of DPPC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molecules – a NEXAFS study“, Radiation &amp;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Applications, 1 (1) 2016, 46-50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M33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6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lang w:val="sr-C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Panajotović, Marc Michaud and Léon Sanche,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“Cross sections for low-energy electron scattering from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adenine in the condensed phase” Phys. Chem. Chem.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Phys. 9 (2007) 138 (“hot article”)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7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lang w:val="sr-C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Panajotovic, Frédéric Martin, Pierre Cloutier,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Darel Hunting, and Léon Sanche, "Effective Cross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Sections for Single Strand Break Production in Plasmid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DNA by to 4.7 eV electrons", </w:t>
            </w:r>
            <w:r>
              <w:rPr>
                <w:i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Radiation Research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165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(2006) 452-459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/>
              </w:rPr>
            </w:pPr>
            <w:r>
              <w:rPr>
                <w:b w:val="1"/>
                <w:lang/>
              </w:rPr>
              <w:t>8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autoSpaceDE w:val="0"/>
              <w:autoSpaceDN w:val="0"/>
            </w:pP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Panajotović and Jasna Vujin, „</w:t>
            </w:r>
            <w:r>
              <w:rPr>
                <w:i w:val="1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Electron-beam </w:t>
            </w:r>
            <w:r>
              <w:rPr>
                <w:i w:val="1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damage from SEM to lipid-(graphene, MoS2, WS2) </w:t>
            </w:r>
            <w:r>
              <w:rPr>
                <w:i w:val="1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>heterostructures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”, Fourth International Conference on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Radiation and Applications in Various Fields of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Research, May 23-26, 2016, Niš, Serbia  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/>
              </w:rPr>
            </w:pPr>
            <w:r>
              <w:rPr>
                <w:b w:val="1"/>
                <w:lang/>
              </w:rPr>
              <w:t>M32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9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lang w:val="sr-C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Panajotović and Jasna Vujin, “Modifications of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Lipid/2D-Material Heterostructures by SEM”,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Contributed papers &amp; Abstracts of Invited Lectures,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Progress Reports and Workshop Lectures, SPIG 2016,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29. August - 2. September, 2016, Belgrade, Serbia, p182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M33</w:t>
            </w:r>
          </w:p>
        </w:tc>
      </w:tr>
      <w:tr>
        <w:trPr>
          <w:trHeight w:hRule="atleast" w:val="227"/>
        </w:trPr>
        <w:tc>
          <w:tcPr>
            <w:tcW w:type="dxa" w:w="54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/>
              </w:rPr>
            </w:pPr>
            <w:r>
              <w:rPr>
                <w:b w:val="1"/>
                <w:lang/>
              </w:rPr>
              <w:t>11</w:t>
            </w:r>
          </w:p>
        </w:tc>
        <w:tc>
          <w:tcPr>
            <w:tcW w:type="dxa" w:w="4788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R. Panajotović, “Molecular and Atomic Nanoclusters on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self-assembled supported lipid multilayer structures”,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Characterisation of Nanomaterials and Nanomedicine,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Nanobiotechnology enlargement workshop, Joint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Research Center, European Research Commission,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November 2015, Ispra, Italy</w:t>
            </w:r>
          </w:p>
        </w:tc>
        <w:tc>
          <w:tcPr>
            <w:tcW w:type="dxa" w:w="810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M32</w:t>
            </w:r>
          </w:p>
        </w:tc>
      </w:tr>
      <w:tr>
        <w:trPr>
          <w:trHeight w:hRule="atleast" w:val="227"/>
        </w:trPr>
        <w:tc>
          <w:tcPr>
            <w:tcW w:type="dxa" w:w="6142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 w:val="sr-CS"/>
              </w:rPr>
              <w:t xml:space="preserve">Збирни подаци научне активност наставника</w:t>
            </w:r>
          </w:p>
        </w:tc>
      </w:tr>
      <w:tr>
        <w:trPr>
          <w:trHeight w:hRule="atleast" w:val="227"/>
        </w:trPr>
        <w:tc>
          <w:tcPr>
            <w:tcW w:type="dxa" w:w="6142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 w:val="sr-CS"/>
              </w:rPr>
              <w:t xml:space="preserve">Збирни подаци </w:t>
            </w:r>
            <w:r>
              <w:rPr>
                <w:b w:val="1"/>
              </w:rPr>
              <w:t xml:space="preserve">уметничке </w:t>
            </w:r>
            <w:r>
              <w:rPr>
                <w:b w:val="1"/>
                <w:lang w:val="sr-CS"/>
              </w:rPr>
              <w:t xml:space="preserve"> активност наставника</w:t>
            </w:r>
          </w:p>
        </w:tc>
      </w:tr>
      <w:tr>
        <w:trPr>
          <w:trHeight w:hRule="atleast" w:val="227"/>
        </w:trPr>
        <w:tc>
          <w:tcPr>
            <w:tcW w:type="dxa" w:w="3076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Укупан број цитата, без </w:t>
            </w:r>
            <w:r>
              <w:rPr>
                <w:lang w:val="sr-CS"/>
              </w:rPr>
              <w:t>аутоцитата</w:t>
            </w:r>
          </w:p>
        </w:tc>
        <w:tc>
          <w:tcPr>
            <w:tcW w:type="dxa" w:w="3066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b w:val="0"/>
                <w:lang w:val="sr-CS"/>
              </w:rPr>
            </w:pPr>
            <w:r>
              <w:rPr>
                <w:b w:val="0"/>
                <w:lang/>
              </w:rPr>
              <w:t xml:space="preserve">&gt; 500</w:t>
            </w:r>
          </w:p>
        </w:tc>
      </w:tr>
      <w:tr>
        <w:trPr>
          <w:trHeight w:hRule="atleast" w:val="227"/>
        </w:trPr>
        <w:tc>
          <w:tcPr>
            <w:tcW w:type="dxa" w:w="3076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lang w:val="sr-CS"/>
              </w:rPr>
            </w:pPr>
            <w:r>
              <w:rPr>
                <w:lang w:val="sr-CS"/>
              </w:rPr>
              <w:t xml:space="preserve">Укупан број радова са SCI (или </w:t>
            </w:r>
            <w:r>
              <w:rPr>
                <w:lang w:val="sr-CS"/>
              </w:rPr>
              <w:t xml:space="preserve">SSCI) листе</w:t>
            </w:r>
          </w:p>
        </w:tc>
        <w:tc>
          <w:tcPr>
            <w:tcW w:type="dxa" w:w="3066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b w:val="0"/>
                <w:lang w:val="sr-CS"/>
              </w:rPr>
            </w:pPr>
            <w:r>
              <w:rPr>
                <w:b w:val="0"/>
                <w:lang/>
              </w:rPr>
              <w:t>28</w:t>
            </w:r>
          </w:p>
        </w:tc>
      </w:tr>
      <w:tr>
        <w:trPr>
          <w:trHeight w:hRule="atleast" w:val="227"/>
        </w:trPr>
        <w:tc>
          <w:tcPr>
            <w:tcW w:type="dxa" w:w="3076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lang w:val="sr-CS"/>
              </w:rPr>
              <w:t xml:space="preserve">Тренутно учешће на пројектима</w:t>
            </w:r>
          </w:p>
        </w:tc>
        <w:tc>
          <w:tcPr>
            <w:tcW w:type="dxa" w:w="1655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lang w:val="sr-CS"/>
              </w:rPr>
              <w:t>Домаћи</w:t>
            </w:r>
          </w:p>
        </w:tc>
        <w:tc>
          <w:tcPr>
            <w:tcW w:type="dxa" w:w="1411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lang w:val="sr-CS"/>
              </w:rPr>
              <w:t>Међународни</w:t>
            </w:r>
          </w:p>
        </w:tc>
      </w:tr>
      <w:tr>
        <w:trPr>
          <w:trHeight w:hRule="atleast" w:val="227"/>
        </w:trPr>
        <w:tc>
          <w:tcPr>
            <w:tcW w:type="dxa" w:w="3076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lang w:val="sr-CS"/>
              </w:rPr>
              <w:t>Усавршавања</w:t>
            </w:r>
          </w:p>
        </w:tc>
        <w:tc>
          <w:tcPr>
            <w:tcW w:type="dxa" w:w="1655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-----</w:t>
            </w:r>
          </w:p>
        </w:tc>
        <w:tc>
          <w:tcPr>
            <w:tcW w:type="dxa" w:w="1411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b w:val="1"/>
                <w:lang/>
              </w:rPr>
              <w:t>-----</w:t>
            </w:r>
          </w:p>
        </w:tc>
      </w:tr>
      <w:tr>
        <w:trPr>
          <w:trHeight w:hRule="atleast" w:val="227"/>
        </w:trPr>
        <w:tc>
          <w:tcPr>
            <w:tcW w:type="dxa" w:w="3076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lang w:val="sr-CS"/>
              </w:rPr>
              <w:t xml:space="preserve">Други подаци које сматрате </w:t>
            </w:r>
            <w:r>
              <w:rPr>
                <w:lang w:val="sr-CS"/>
              </w:rPr>
              <w:t>релевантним</w:t>
            </w:r>
          </w:p>
        </w:tc>
        <w:tc>
          <w:tcPr>
            <w:tcW w:type="dxa" w:w="3066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</w:pP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Специфичне теме истраживања у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оквиру физике наноматеријала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су: - испитивање морфолошких,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хемијских и електричних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особина хетероструктура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састављених од само-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организујућих биолошких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молекула  и танких филмова 2Д-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материјала (графен и остали)као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активних елемената Филд-Ефект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Транзистора  који служе као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биохемијски сензори;</w:t>
            </w:r>
          </w:p>
          <w:p>
            <w:pPr>
              <w:spacing w:after="60"/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</w:pP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- коришћење танких филмова 2Д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-материјала као подлоге за раст и 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диференцијацију матичних 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ћелија у специфичне ћелије 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>ткива;</w:t>
            </w:r>
          </w:p>
          <w:p>
            <w:pPr>
              <w:spacing w:after="60"/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</w:pP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- испитивање транспорта 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наночестица кроз 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биомолекуларне структуре;</w:t>
            </w:r>
          </w:p>
          <w:p>
            <w:pPr>
              <w:spacing w:after="60"/>
              <w:rPr>
                <w:b w:val="1"/>
                <w:sz w:val="20"/>
                <w:szCs w:val="20"/>
                <w:lang w:val="sr-CS"/>
              </w:rPr>
            </w:pP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- интеракција електрона широког 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спектра енергија са танким </w:t>
            </w:r>
            <w:r>
              <w:rPr>
                <w:i w:val="0"/>
                <w:color w:val="000000"/>
                <w:sz w:val="20"/>
                <w:szCs w:val="20"/>
                <w:rFonts w:ascii="Times New Roman Italic" w:eastAsia="Times New Roman Italic" w:hAnsi="Times New Roman Italic" w:cs="Times New Roman Italic"/>
              </w:rPr>
              <w:t xml:space="preserve">филмовима 2Д-материјала </w:t>
            </w:r>
          </w:p>
        </w:tc>
      </w:tr>
      <w:tr>
        <w:trPr>
          <w:trHeight w:hRule="atleast" w:val="227"/>
        </w:trPr>
        <w:tc>
          <w:tcPr>
            <w:tcW w:type="dxa" w:w="3076"/>
            <w:tcMar>
              <w:left w:w="108" w:type="dxa"/>
              <w:right w:w="108" w:type="dxa"/>
            </w:tcMar>
            <w:vAlign w:val="center"/>
            <w:gridSpan w:val="5"/>
          </w:tcPr>
          <w:p>
            <w:pPr>
              <w:spacing w:after="60"/>
              <w:rPr>
                <w:b w:val="1"/>
                <w:lang w:val="sr-CS"/>
              </w:rPr>
            </w:pPr>
            <w:r>
              <w:rPr>
                <w:lang w:val="sr-CS"/>
              </w:rPr>
              <w:t xml:space="preserve">Максимална дужине несме бити </w:t>
            </w:r>
            <w:r>
              <w:rPr>
                <w:lang w:val="sr-CS"/>
              </w:rPr>
              <w:t xml:space="preserve">већа од  2 странице А4</w:t>
            </w:r>
          </w:p>
        </w:tc>
        <w:tc>
          <w:tcPr>
            <w:tcW w:type="dxa" w:w="3066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b w:val="1"/>
                <w:sz w:val="20"/>
                <w:szCs w:val="20"/>
                <w:lang w:val="sr-CS"/>
              </w:rPr>
            </w:pPr>
          </w:p>
        </w:tc>
      </w:tr>
    </w:tbl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jc w:val="center"/>
        <w:spacing w:after="60"/>
        <w:rPr>
          <w:sz w:val="22"/>
          <w:szCs w:val="22"/>
          <w:lang w:val="en-US"/>
        </w:rPr>
      </w:pPr>
      <w:r>
        <w:rPr>
          <w:b w:val="1"/>
          <w:sz w:val="22"/>
          <w:szCs w:val="22"/>
          <w:lang/>
        </w:rPr>
        <w:t>T</w:t>
      </w:r>
      <w:r>
        <w:rPr>
          <w:b w:val="1"/>
          <w:sz w:val="22"/>
          <w:szCs w:val="22"/>
          <w:lang w:val="en-US"/>
        </w:rPr>
        <w:t xml:space="preserve">able. 9.8</w:t>
      </w:r>
      <w:r>
        <w:rPr>
          <w:sz w:val="22"/>
          <w:szCs w:val="22"/>
          <w:lang w:val="en-US"/>
        </w:rPr>
        <w:t xml:space="preserve"> Competences of mentors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top w:w="0" w:type="dxa"/>
          <w:right w:w="0" w:type="dxa"/>
          <w:bottom w:w="0" w:type="dxa"/>
        </w:tblCellMar>
        <w:tblW w:w="5649" w:type="dxa"/>
        <w:jc w:val="center"/>
        <w:tblLook w:val="0001E0" w:firstRow="1" w:lastRow="1" w:firstColumn="1" w:lastColumn="1" w:noHBand="0" w:noVBand="0"/>
        <w:tblLayout w:type="fixed"/>
      </w:tblPr>
      <w:tblGrid>
        <w:gridCol w:w="513"/>
        <w:gridCol w:w="28"/>
        <w:gridCol w:w="715"/>
        <w:gridCol w:w="837"/>
        <w:gridCol w:w="944"/>
        <w:gridCol w:w="288"/>
        <w:gridCol w:w="116"/>
        <w:gridCol w:w="829"/>
        <w:gridCol w:w="250"/>
        <w:gridCol w:w="495"/>
        <w:gridCol w:w="634"/>
      </w:tblGrid>
      <w:tr>
        <w:trPr>
          <w:trHeight w:hRule="atleast" w:val="227"/>
        </w:trPr>
        <w:tc>
          <w:tcPr>
            <w:tcW w:type="dxa" w:w="2093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Name and family </w:t>
            </w:r>
            <w:r>
              <w:rPr>
                <w:b w:val="1"/>
                <w:sz w:val="22"/>
                <w:szCs w:val="22"/>
                <w:lang w:val="en-US"/>
              </w:rPr>
              <w:t>name</w:t>
            </w:r>
          </w:p>
        </w:tc>
        <w:tc>
          <w:tcPr>
            <w:tcW w:type="dxa" w:w="3556"/>
            <w:tcMar>
              <w:left w:w="108" w:type="dxa"/>
              <w:right w:w="108" w:type="dxa"/>
            </w:tcMar>
            <w:vAlign w:val="center"/>
            <w:gridSpan w:val="7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Radmila Panajotović</w:t>
            </w:r>
          </w:p>
        </w:tc>
      </w:tr>
      <w:tr>
        <w:trPr>
          <w:trHeight w:hRule="atleast" w:val="227"/>
        </w:trPr>
        <w:tc>
          <w:tcPr>
            <w:tcW w:type="dxa" w:w="2093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type="dxa" w:w="3556"/>
            <w:tcMar>
              <w:left w:w="108" w:type="dxa"/>
              <w:right w:w="108" w:type="dxa"/>
            </w:tcMar>
            <w:vAlign w:val="center"/>
            <w:gridSpan w:val="7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Research Associate</w:t>
            </w:r>
          </w:p>
        </w:tc>
      </w:tr>
      <w:tr>
        <w:trPr>
          <w:trHeight w:hRule="atleast" w:val="227"/>
        </w:trPr>
        <w:tc>
          <w:tcPr>
            <w:tcW w:type="dxa" w:w="2093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Narrow scientific </w:t>
            </w:r>
            <w:r>
              <w:rPr>
                <w:b w:val="1"/>
                <w:sz w:val="22"/>
                <w:szCs w:val="22"/>
                <w:lang w:val="en-US"/>
              </w:rPr>
              <w:t>area</w:t>
            </w:r>
          </w:p>
        </w:tc>
        <w:tc>
          <w:tcPr>
            <w:tcW w:type="dxa" w:w="3556"/>
            <w:tcMar>
              <w:left w:w="108" w:type="dxa"/>
              <w:right w:w="108" w:type="dxa"/>
            </w:tcMar>
            <w:vAlign w:val="center"/>
            <w:gridSpan w:val="7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Physics of molecules and thin films - </w:t>
            </w:r>
            <w:r>
              <w:rPr>
                <w:sz w:val="22"/>
                <w:szCs w:val="22"/>
                <w:lang/>
              </w:rPr>
              <w:t xml:space="preserve">material science</w:t>
            </w:r>
          </w:p>
        </w:tc>
      </w:tr>
      <w:tr>
        <w:trPr>
          <w:trHeight w:hRule="atleast" w:val="227"/>
        </w:trPr>
        <w:tc>
          <w:tcPr>
            <w:tcW w:type="dxa" w:w="1256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Academic </w:t>
            </w:r>
            <w:r>
              <w:rPr>
                <w:b w:val="1"/>
                <w:sz w:val="22"/>
                <w:szCs w:val="22"/>
                <w:lang w:val="en-US"/>
              </w:rPr>
              <w:t>career</w:t>
            </w:r>
          </w:p>
        </w:tc>
        <w:tc>
          <w:tcPr>
            <w:tcW w:type="dxa" w:w="837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type="dxa" w:w="1348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/>
              </w:rPr>
              <w:t>Institution</w:t>
            </w:r>
          </w:p>
        </w:tc>
        <w:tc>
          <w:tcPr>
            <w:tcW w:type="dxa" w:w="2208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Research area</w:t>
            </w:r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>
        <w:trPr>
          <w:trHeight w:hRule="atleast" w:val="227"/>
        </w:trPr>
        <w:tc>
          <w:tcPr>
            <w:tcW w:type="dxa" w:w="1256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Election to </w:t>
            </w:r>
            <w:r>
              <w:rPr>
                <w:sz w:val="22"/>
                <w:szCs w:val="22"/>
                <w:lang w:val="en-US"/>
              </w:rPr>
              <w:t xml:space="preserve">the title</w:t>
            </w:r>
          </w:p>
        </w:tc>
        <w:tc>
          <w:tcPr>
            <w:tcW w:type="dxa" w:w="837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2019</w:t>
            </w:r>
          </w:p>
        </w:tc>
        <w:tc>
          <w:tcPr>
            <w:tcW w:type="dxa" w:w="1348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Institute of </w:t>
            </w:r>
            <w:r>
              <w:rPr>
                <w:sz w:val="22"/>
                <w:szCs w:val="22"/>
                <w:lang/>
              </w:rPr>
              <w:t xml:space="preserve">Physics, </w:t>
            </w:r>
            <w:r>
              <w:rPr>
                <w:sz w:val="22"/>
                <w:szCs w:val="22"/>
                <w:lang/>
              </w:rPr>
              <w:t>Belgrade</w:t>
            </w:r>
          </w:p>
        </w:tc>
        <w:tc>
          <w:tcPr>
            <w:tcW w:type="dxa" w:w="2208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Physics of </w:t>
            </w:r>
            <w:r>
              <w:rPr>
                <w:sz w:val="22"/>
                <w:szCs w:val="22"/>
                <w:lang/>
              </w:rPr>
              <w:t>nanomaterials</w:t>
            </w:r>
          </w:p>
        </w:tc>
      </w:tr>
      <w:tr>
        <w:trPr>
          <w:trHeight w:hRule="atleast" w:val="227"/>
        </w:trPr>
        <w:tc>
          <w:tcPr>
            <w:tcW w:type="dxa" w:w="1256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type="dxa" w:w="837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1999</w:t>
            </w:r>
          </w:p>
        </w:tc>
        <w:tc>
          <w:tcPr>
            <w:tcW w:type="dxa" w:w="1348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Faculty of </w:t>
            </w:r>
            <w:r>
              <w:rPr>
                <w:sz w:val="22"/>
                <w:szCs w:val="22"/>
                <w:lang/>
              </w:rPr>
              <w:t xml:space="preserve">Physics, </w:t>
            </w:r>
            <w:r>
              <w:rPr>
                <w:sz w:val="22"/>
                <w:szCs w:val="22"/>
                <w:lang/>
              </w:rPr>
              <w:t>Belgrade</w:t>
            </w:r>
          </w:p>
        </w:tc>
        <w:tc>
          <w:tcPr>
            <w:tcW w:type="dxa" w:w="2208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Electron spectroscopy </w:t>
            </w:r>
            <w:r>
              <w:rPr>
                <w:sz w:val="22"/>
                <w:szCs w:val="22"/>
                <w:lang/>
              </w:rPr>
              <w:t xml:space="preserve">of noble gas atoms </w:t>
            </w:r>
            <w:r>
              <w:rPr>
                <w:sz w:val="22"/>
                <w:szCs w:val="22"/>
                <w:lang/>
              </w:rPr>
              <w:t xml:space="preserve">and metals</w:t>
            </w:r>
          </w:p>
        </w:tc>
      </w:tr>
      <w:tr>
        <w:trPr>
          <w:trHeight w:hRule="atleast" w:val="227"/>
        </w:trPr>
        <w:tc>
          <w:tcPr>
            <w:tcW w:type="dxa" w:w="1256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Master </w:t>
            </w:r>
            <w:r>
              <w:rPr>
                <w:sz w:val="22"/>
                <w:szCs w:val="22"/>
                <w:lang w:val="en-US"/>
              </w:rPr>
              <w:t>degree</w:t>
            </w:r>
          </w:p>
        </w:tc>
        <w:tc>
          <w:tcPr>
            <w:tcW w:type="dxa" w:w="837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1993</w:t>
            </w:r>
          </w:p>
        </w:tc>
        <w:tc>
          <w:tcPr>
            <w:tcW w:type="dxa" w:w="1348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Faculty of </w:t>
            </w:r>
            <w:r>
              <w:rPr>
                <w:sz w:val="22"/>
                <w:szCs w:val="22"/>
                <w:lang/>
              </w:rPr>
              <w:t xml:space="preserve">Physics, </w:t>
            </w:r>
            <w:r>
              <w:rPr>
                <w:sz w:val="22"/>
                <w:szCs w:val="22"/>
                <w:lang/>
              </w:rPr>
              <w:t>Belgrade</w:t>
            </w:r>
          </w:p>
        </w:tc>
        <w:tc>
          <w:tcPr>
            <w:tcW w:type="dxa" w:w="2208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Electron spectroscopz </w:t>
            </w:r>
            <w:r>
              <w:rPr>
                <w:sz w:val="22"/>
                <w:szCs w:val="22"/>
                <w:lang/>
              </w:rPr>
              <w:t xml:space="preserve">of metal atoms</w:t>
            </w:r>
          </w:p>
        </w:tc>
      </w:tr>
      <w:tr>
        <w:trPr>
          <w:trHeight w:hRule="atleast" w:val="227"/>
        </w:trPr>
        <w:tc>
          <w:tcPr>
            <w:tcW w:type="dxa" w:w="1256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Master </w:t>
            </w:r>
            <w:r>
              <w:rPr>
                <w:sz w:val="22"/>
                <w:szCs w:val="22"/>
                <w:lang w:val="en-US"/>
              </w:rPr>
              <w:t>diploma</w:t>
            </w:r>
          </w:p>
        </w:tc>
        <w:tc>
          <w:tcPr>
            <w:tcW w:type="dxa" w:w="837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------</w:t>
            </w:r>
          </w:p>
        </w:tc>
        <w:tc>
          <w:tcPr>
            <w:tcW w:type="dxa" w:w="1348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----------</w:t>
            </w:r>
          </w:p>
        </w:tc>
        <w:tc>
          <w:tcPr>
            <w:tcW w:type="dxa" w:w="2208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-----------</w:t>
            </w:r>
          </w:p>
        </w:tc>
      </w:tr>
      <w:tr>
        <w:trPr>
          <w:trHeight w:hRule="atleast" w:val="227"/>
        </w:trPr>
        <w:tc>
          <w:tcPr>
            <w:tcW w:type="dxa" w:w="1256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type="dxa" w:w="837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1989</w:t>
            </w:r>
          </w:p>
        </w:tc>
        <w:tc>
          <w:tcPr>
            <w:tcW w:type="dxa" w:w="1348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Faculty of </w:t>
            </w:r>
            <w:r>
              <w:rPr>
                <w:sz w:val="22"/>
                <w:szCs w:val="22"/>
                <w:lang/>
              </w:rPr>
              <w:t xml:space="preserve">Physics, </w:t>
            </w:r>
            <w:r>
              <w:rPr>
                <w:sz w:val="22"/>
                <w:szCs w:val="22"/>
                <w:lang/>
              </w:rPr>
              <w:t>Belgrade</w:t>
            </w:r>
          </w:p>
        </w:tc>
        <w:tc>
          <w:tcPr>
            <w:tcW w:type="dxa" w:w="2208"/>
            <w:tcMar>
              <w:left w:w="108" w:type="dxa"/>
              <w:right w:w="108" w:type="dxa"/>
            </w:tcMar>
            <w:vAlign w:val="center"/>
            <w:gridSpan w:val="4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Effective cross </w:t>
            </w:r>
            <w:r>
              <w:rPr>
                <w:sz w:val="22"/>
                <w:szCs w:val="22"/>
                <w:lang/>
              </w:rPr>
              <w:t xml:space="preserve">sefctions for </w:t>
            </w:r>
            <w:r>
              <w:rPr>
                <w:sz w:val="22"/>
                <w:szCs w:val="22"/>
                <w:lang/>
              </w:rPr>
              <w:t xml:space="preserve">ionization of </w:t>
            </w:r>
            <w:r>
              <w:rPr>
                <w:sz w:val="22"/>
                <w:szCs w:val="22"/>
                <w:lang/>
              </w:rPr>
              <w:t xml:space="preserve">molecules by </w:t>
            </w:r>
            <w:r>
              <w:rPr>
                <w:sz w:val="22"/>
                <w:szCs w:val="22"/>
                <w:lang/>
              </w:rPr>
              <w:t>electrons</w:t>
            </w:r>
          </w:p>
        </w:tc>
      </w:tr>
      <w:tr>
        <w:trPr>
          <w:trHeight w:hRule="atleast" w:val="227"/>
        </w:trPr>
        <w:tc>
          <w:tcPr>
            <w:tcW w:type="dxa" w:w="5649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A list of dissertations-doctoral art projects in which the </w:t>
            </w:r>
            <w:r>
              <w:rPr>
                <w:b w:val="1"/>
                <w:sz w:val="22"/>
                <w:szCs w:val="22"/>
                <w:lang w:val="en-US"/>
              </w:rPr>
              <w:t xml:space="preserve">teacher is or was a mentor in the past 10 years </w:t>
            </w:r>
          </w:p>
        </w:tc>
      </w:tr>
      <w:tr>
        <w:trPr>
          <w:trHeight w:hRule="atleast" w:val="227"/>
        </w:trPr>
        <w:tc>
          <w:tcPr>
            <w:tcW w:type="dxa" w:w="541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type="dxa" w:w="155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Title of the </w:t>
            </w:r>
            <w:r>
              <w:rPr>
                <w:sz w:val="22"/>
                <w:szCs w:val="22"/>
                <w:lang w:val="en-US"/>
              </w:rPr>
              <w:t xml:space="preserve">dissertation – </w:t>
            </w:r>
            <w:r>
              <w:rPr>
                <w:sz w:val="22"/>
                <w:szCs w:val="22"/>
                <w:lang w:val="en-US"/>
              </w:rPr>
              <w:t xml:space="preserve">doctoral art </w:t>
            </w:r>
            <w:r>
              <w:rPr>
                <w:sz w:val="22"/>
                <w:szCs w:val="22"/>
                <w:lang w:val="en-US"/>
              </w:rPr>
              <w:t>project</w:t>
            </w:r>
          </w:p>
        </w:tc>
        <w:tc>
          <w:tcPr>
            <w:tcW w:type="dxa" w:w="123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Name of </w:t>
            </w:r>
            <w:r>
              <w:rPr>
                <w:sz w:val="22"/>
                <w:szCs w:val="22"/>
                <w:lang w:val="en-US"/>
              </w:rPr>
              <w:t xml:space="preserve">the </w:t>
            </w:r>
            <w:r>
              <w:rPr>
                <w:sz w:val="22"/>
                <w:szCs w:val="22"/>
                <w:lang w:val="en-US"/>
              </w:rPr>
              <w:t xml:space="preserve">candidate </w:t>
            </w:r>
          </w:p>
        </w:tc>
        <w:tc>
          <w:tcPr>
            <w:tcW w:type="dxa" w:w="1195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*submitted </w:t>
            </w:r>
          </w:p>
        </w:tc>
        <w:tc>
          <w:tcPr>
            <w:tcW w:type="dxa" w:w="1129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** </w:t>
            </w:r>
            <w:r>
              <w:rPr>
                <w:sz w:val="22"/>
                <w:szCs w:val="22"/>
                <w:lang w:val="en-US"/>
              </w:rPr>
              <w:t>defended</w:t>
            </w:r>
          </w:p>
        </w:tc>
      </w:tr>
      <w:tr>
        <w:trPr>
          <w:trHeight w:hRule="atleast" w:val="227"/>
        </w:trPr>
        <w:tc>
          <w:tcPr>
            <w:tcW w:type="dxa" w:w="541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1</w:t>
            </w:r>
          </w:p>
        </w:tc>
        <w:tc>
          <w:tcPr>
            <w:tcW w:type="dxa" w:w="155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lang/>
              </w:rPr>
              <w:t>Physico-chemic</w:t>
            </w:r>
            <w:r>
              <w:rPr>
                <w:lang/>
              </w:rPr>
              <w:t xml:space="preserve">al aspects of </w:t>
            </w:r>
            <w:r>
              <w:rPr>
                <w:lang/>
              </w:rPr>
              <w:t xml:space="preserve">operation of the </w:t>
            </w:r>
            <w:r>
              <w:rPr>
                <w:lang/>
              </w:rPr>
              <w:t xml:space="preserve">2D-materials </w:t>
            </w:r>
            <w:r>
              <w:rPr>
                <w:lang/>
              </w:rPr>
              <w:t xml:space="preserve">and their </w:t>
            </w:r>
            <w:r>
              <w:rPr>
                <w:lang/>
              </w:rPr>
              <w:t xml:space="preserve">heterostructures </w:t>
            </w:r>
            <w:r>
              <w:rPr>
                <w:lang/>
              </w:rPr>
              <w:t xml:space="preserve">with </w:t>
            </w:r>
            <w:r>
              <w:rPr>
                <w:lang/>
              </w:rPr>
              <w:t xml:space="preserve">biomolecules, as </w:t>
            </w:r>
            <w:r>
              <w:rPr>
                <w:lang/>
              </w:rPr>
              <w:t xml:space="preserve">potential active </w:t>
            </w:r>
            <w:r>
              <w:rPr>
                <w:lang/>
              </w:rPr>
              <w:t xml:space="preserve">components of </w:t>
            </w:r>
            <w:r>
              <w:rPr>
                <w:lang/>
              </w:rPr>
              <w:t xml:space="preserve">bio-chemical </w:t>
            </w:r>
            <w:r>
              <w:rPr>
                <w:lang/>
              </w:rPr>
              <w:t>sensors</w:t>
            </w:r>
          </w:p>
        </w:tc>
        <w:tc>
          <w:tcPr>
            <w:tcW w:type="dxa" w:w="1232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 xml:space="preserve">Jasna Vujin</w:t>
            </w:r>
          </w:p>
        </w:tc>
        <w:tc>
          <w:tcPr>
            <w:tcW w:type="dxa" w:w="1195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/>
              </w:rPr>
              <w:t>2018</w:t>
            </w:r>
          </w:p>
        </w:tc>
        <w:tc>
          <w:tcPr>
            <w:tcW w:type="dxa" w:w="1129"/>
            <w:tcMar>
              <w:left w:w="108" w:type="dxa"/>
              <w:right w:w="108" w:type="dxa"/>
            </w:tcMar>
            <w:vAlign w:val="center"/>
            <w:gridSpan w:val="2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</w:p>
        </w:tc>
      </w:tr>
      <w:tr>
        <w:trPr>
          <w:trHeight w:hRule="atleast" w:val="227"/>
        </w:trPr>
        <w:tc>
          <w:tcPr>
            <w:tcW w:type="dxa" w:w="5649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*</w:t>
            </w:r>
            <w:r>
              <w:rPr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Year in which the dissertation-doctoral art project was </w:t>
            </w:r>
            <w:r>
              <w:rPr>
                <w:sz w:val="22"/>
                <w:szCs w:val="22"/>
                <w:lang w:val="en-US"/>
              </w:rPr>
              <w:t xml:space="preserve">submitted (for dissertations-doctoral art projects in progress) </w:t>
            </w:r>
            <w:r>
              <w:rPr>
                <w:sz w:val="22"/>
                <w:szCs w:val="22"/>
                <w:lang w:val="en-US"/>
              </w:rPr>
              <w:t xml:space="preserve">** The year in which the dissertation-doctoral art project was </w:t>
            </w:r>
            <w:r>
              <w:rPr>
                <w:sz w:val="22"/>
                <w:szCs w:val="22"/>
                <w:lang w:val="en-US"/>
              </w:rPr>
              <w:t xml:space="preserve">defended (only for dissertations-doctoral art projects from the </w:t>
            </w:r>
            <w:r>
              <w:rPr>
                <w:sz w:val="22"/>
                <w:szCs w:val="22"/>
                <w:lang w:val="en-US"/>
              </w:rPr>
              <w:t xml:space="preserve">previous period)</w:t>
            </w:r>
          </w:p>
        </w:tc>
      </w:tr>
      <w:tr>
        <w:trPr>
          <w:trHeight w:hRule="atleast" w:val="227"/>
        </w:trPr>
        <w:tc>
          <w:tcPr>
            <w:tcW w:type="dxa" w:w="5649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jc w:val="both"/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Categorization of the publication of scientific papers in </w:t>
            </w:r>
            <w:r>
              <w:rPr>
                <w:b w:val="1"/>
                <w:sz w:val="22"/>
                <w:szCs w:val="22"/>
                <w:lang w:val="en-US"/>
              </w:rPr>
              <w:t xml:space="preserve">the field of the given study program according to the </w:t>
            </w:r>
            <w:r>
              <w:rPr>
                <w:b w:val="1"/>
                <w:sz w:val="22"/>
                <w:szCs w:val="22"/>
                <w:lang w:val="en-US"/>
              </w:rPr>
              <w:t xml:space="preserve">classification of the relevant Ministry of Education, </w:t>
            </w:r>
            <w:r>
              <w:rPr>
                <w:b w:val="1"/>
                <w:sz w:val="22"/>
                <w:szCs w:val="22"/>
                <w:lang w:val="en-US"/>
              </w:rPr>
              <w:t xml:space="preserve">Science and Technological Development and in </w:t>
            </w:r>
            <w:r>
              <w:rPr>
                <w:b w:val="1"/>
                <w:sz w:val="22"/>
                <w:szCs w:val="22"/>
                <w:lang w:val="en-US"/>
              </w:rPr>
              <w:t xml:space="preserve">accordance with the additional requirements of the </w:t>
            </w:r>
            <w:r>
              <w:rPr>
                <w:b w:val="1"/>
                <w:sz w:val="22"/>
                <w:szCs w:val="22"/>
                <w:lang w:val="en-US"/>
              </w:rPr>
              <w:t xml:space="preserve">standard for the given field (minimum 5 not more than </w:t>
            </w:r>
            <w:r>
              <w:rPr>
                <w:b w:val="1"/>
                <w:sz w:val="22"/>
                <w:szCs w:val="22"/>
                <w:lang w:val="en-US"/>
              </w:rPr>
              <w:t>20)</w:t>
            </w:r>
          </w:p>
          <w:p>
            <w:pPr>
              <w:jc w:val="both"/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Categorization of the publication of artistic references in </w:t>
            </w:r>
            <w:r>
              <w:rPr>
                <w:b w:val="1"/>
                <w:sz w:val="22"/>
                <w:szCs w:val="22"/>
                <w:lang w:val="en-US"/>
              </w:rPr>
              <w:t xml:space="preserve">the field of the given study program according to the </w:t>
            </w:r>
            <w:r>
              <w:rPr>
                <w:b w:val="1"/>
                <w:sz w:val="22"/>
                <w:szCs w:val="22"/>
                <w:lang w:val="en-US"/>
              </w:rPr>
              <w:t xml:space="preserve">classification in the guidelines for preparing the </w:t>
            </w:r>
            <w:r>
              <w:rPr>
                <w:b w:val="1"/>
                <w:sz w:val="22"/>
                <w:szCs w:val="22"/>
                <w:lang w:val="en-US"/>
              </w:rPr>
              <w:t xml:space="preserve">documentation for the accreditation of the study program </w:t>
            </w:r>
            <w:r>
              <w:rPr>
                <w:b w:val="1"/>
                <w:sz w:val="22"/>
                <w:szCs w:val="22"/>
                <w:lang w:val="en-US"/>
              </w:rPr>
              <w:t xml:space="preserve">and in accordance with the additional requirements of the </w:t>
            </w:r>
            <w:r>
              <w:rPr>
                <w:b w:val="1"/>
                <w:sz w:val="22"/>
                <w:szCs w:val="22"/>
                <w:lang w:val="en-US"/>
              </w:rPr>
              <w:t xml:space="preserve">standard for the given field (minimum 5 not more than </w:t>
            </w:r>
            <w:r>
              <w:rPr>
                <w:b w:val="1"/>
                <w:sz w:val="22"/>
                <w:szCs w:val="22"/>
                <w:lang w:val="en-US"/>
              </w:rPr>
              <w:t>20)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1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"http://ezproxy.nb.rs:2124/OutboundService.do?SID=F2BFd21QR7INr1nZfpk&amp;mode=rrcAuthorRecordService&amp;action=go&amp;product=WOS&amp;lang=en_US&amp;daisIds=41686448"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z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"http://ezproxy.nb.rs:2124/OutboundService.do?SID=F2BFd21QR7INr1nZfpk&amp;mode=rrcAuthorRecordService&amp;action=go&amp;product=WOS&amp;lang=en_US&amp;daisIds=1616156"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"http://ezproxy.nb.rs:2124/OutboundService.do?SID=F2BFd21QR7INr1nZfpk&amp;mode=rrcAuthorRecordService&amp;action=go&amp;product=WOS&amp;lang=en_US&amp;daisIds=10126639"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"http://ezproxy.nb.rs:2124/OutboundService.do?SID=F2BFd21QR7INr1nZfpk&amp;mode=rrcAuthorRecordService&amp;action=go&amp;product=WOS&amp;lang=en_US&amp;daisIds=6987491"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-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"http://ezproxy.nb.rs:2124/OutboundService.do?SID=F2BFd21QR7INr1nZfpk&amp;mode=rrcAuthorRecordService&amp;action=go&amp;product=WOS&amp;lang=en_US&amp;daisIds=43021081"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"http://ezproxy.nb.rs:2124/OutboundService.do?SID=F2BFd21QR7INr1nZfpk&amp;mode=rrcAuthorRecordService&amp;action=go&amp;product=WOS&amp;lang=en_US&amp;daisIds=36762710"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"http://ezproxy.nb.rs:2124/OutboundService.do?SID=F2BFd21QR7INr1nZfpk&amp;mode=rrcAuthorRecordService&amp;action=go&amp;product=WOS&amp;lang=en_US&amp;daisIds=11542552"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"http://ezproxy.nb.rs:2124/OutboundService.do?SID=F2BFd21QR7INr1nZfpk&amp;mode=rrcAuthorRecordService&amp;action=go&amp;product=WOS&amp;lang=en_US&amp;daisIds=35290448"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H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"http://ezproxy.nb.rs:2124/OutboundService.do?SID=F2BFd21QR7INr1nZfpk&amp;mode=rrcAuthorRecordService&amp;action=go&amp;product=WOS&amp;lang=en_US&amp;daisIds=1307365"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"http://ezproxy.nb.rs:2124/OutboundService.do?SID=F2BFd21QR7INr1nZfpk&amp;mode=rrcAuthorRecordService&amp;action=go&amp;product=WOS&amp;lang=en_US&amp;daisIds=2677966"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y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J. “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Photosynthetic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Reaction-Center/Graphene Biohybrid for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Optoelectronics”, 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J. Nanosci.Nanotech. (2021) </w:t>
            </w:r>
            <w:r>
              <w:rPr>
                <w:spacing w:val="0"/>
                <w:i w:val="0"/>
                <w:b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21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(4) 2342-2350 DOI: 10.1166/jnn.2021.18976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M23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2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autoSpaceDE w:val="0"/>
              <w:autoSpaceDN w:val="0"/>
            </w:pP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"http://ezproxy.nb.rs:2124/OutboundService.do?SID=F2BFd21QR7INr1nZfpk&amp;mode=rrcAuthorRecordService&amp;action=go&amp;product=WOS&amp;lang=en_US&amp;daisIds=277119"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"http://ezproxy.nb.rs:2124/OutboundService.do?SID=F2BFd21QR7INr1nZfpk&amp;mode=rrcAuthorRecordService&amp;action=go&amp;product=WOS&amp;lang=en_US&amp;daisIds=1616156"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"http://ezproxy.nb.rs:2124/OutboundService.do?SID=F2BFd21QR7INr1nZfpk&amp;mode=rrcAuthorRecordService&amp;action=go&amp;product=WOS&amp;lang=en_US&amp;daisIds=451346"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"http://ezproxy.nb.rs:2124/OutboundService.do?SID=F2BFd21QR7INr1nZfpk&amp;mode=rrcAuthorRecordService&amp;action=go&amp;product=WOS&amp;lang=en_US&amp;daisIds=107188"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h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"http://ezproxy.nb.rs:2124/OutboundService.do?SID=F2BFd21QR7INr1nZfpk&amp;mode=rrcAuthorRecordService&amp;action=go&amp;product=WOS&amp;lang=en_US&amp;daisIds=117484"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"http://ezproxy.nb.rs:2124/OutboundService.do?SID=F2BFd21QR7INr1nZfpk&amp;mode=rrcAuthorRecordService&amp;action=go&amp;product=WOS&amp;lang=en_US&amp;daisIds=35199671"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F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"http://ezproxy.nb.rs:2124/OutboundService.do?SID=F2BFd21QR7INr1nZfpk&amp;mode=rrcAuthorRecordService&amp;action=go&amp;product=WOS&amp;lang=en_US&amp;daisIds=45322"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</w:p>
          <w:p>
            <w:pPr>
              <w:jc w:val="both"/>
              <w:shd w:val="clear" w:fill="F8F8F8"/>
              <w:spacing w:lineRule="auto" w:line="259" w:before="0" w:after="0"/>
              <w:ind w:left="0" w:right="6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“Experimental and theoretical cross sections for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elastic electron scattering from zinc”, Phys Rev A,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(2019) </w:t>
            </w:r>
            <w:r>
              <w:rPr>
                <w:spacing w:val="0"/>
                <w:i w:val="0"/>
                <w:b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99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(6), Article Number: 062702, DOI: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10.1103/PhysRevA.99.062702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3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jc w:val="both"/>
              <w:shd w:val="clear" w:fill="F8F8F8"/>
              <w:spacing w:lineRule="auto" w:line="259" w:before="0" w:after="30"/>
              <w:ind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"http://ezproxy.nb.rs:2124/OutboundService.do?SID=F2BFd21QR7INr1nZfpk&amp;mode=rrcAuthorRecordService&amp;action=go&amp;product=WOS&amp;lang=en_US&amp;daisIds=4444071"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"http://ezproxy.nb.rs:2124/OutboundService.do?SID=F2BFd21QR7INr1nZfpk&amp;mode=rrcAuthorRecordService&amp;action=go&amp;product=WOS&amp;lang=en_US&amp;daisIds=7177314"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"http://ezproxy.nb.rs:2124/OutboundService.do?SID=F2BFd21QR7INr1nZfpk&amp;mode=rrcAuthorRecordService&amp;action=go&amp;product=WOS&amp;lang=en_US&amp;daisIds=34940148"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"http://ezproxy.nb.rs:2124/OutboundService.do?SID=F2BFd21QR7INr1nZfpk&amp;mode=rrcAuthorRecordService&amp;action=go&amp;product=WOS&amp;lang=en_US&amp;daisIds=8280192"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"http://ezproxy.nb.rs:2124/OutboundService.do?SID=F2BFd21QR7INr1nZfpk&amp;mode=rrcAuthorRecordService&amp;action=go&amp;product=WOS&amp;lang=en_US&amp;daisIds=10126639"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"http://ezproxy.nb.rs:2124/OutboundService.do?SID=F2BFd21QR7INr1nZfpk&amp;mode=rrcAuthorRecordService&amp;action=go&amp;product=WOS&amp;lang=en_US&amp;daisIds=1616156"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"http://ezproxy.nb.rs:2124/OutboundService.do?SID=F2BFd21QR7INr1nZfpk&amp;mode=rrcAuthorRecordService&amp;action=go&amp;product=WOS&amp;lang=en_US&amp;daisIds=233249"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G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"http://ezproxy.nb.rs:2124/OutboundService.do?SID=F2BFd21QR7INr1nZfpk&amp;mode=rrcAuthorRecordService&amp;action=go&amp;product=WOS&amp;lang=en_US&amp;daisIds=345748"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B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k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y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o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E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"http://ezproxy.nb.rs:2124/OutboundService.do?SID=F2BFd21QR7INr1nZfpk&amp;mode=rrcAuthorRecordService&amp;action=go&amp;product=WOS&amp;lang=en_US&amp;daisIds=117731"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C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t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d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"http://ezproxy.nb.rs:2124/OutboundService.do?SID=F2BFd21QR7INr1nZfpk&amp;mode=rrcAuthorRecordService&amp;action=go&amp;product=WOS&amp;lang=en_US&amp;daisIds=35234258"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p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u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V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fldChar w:fldCharType="begin"/>
            </w:r>
            <w:r>
              <w:instrText xml:space="preserve">HYPERLINK "http://ezproxy.nb.rs:2124/OutboundService.do?SID=F2BFd21QR7INr1nZfpk&amp;mode=rrcAuthorRecordService&amp;action=go&amp;product=WOS&amp;lang=en_US&amp;daisIds=394830"</w:instrText>
            </w:r>
            <w:r>
              <w:fldChar w:fldCharType="separate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M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l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s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i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n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,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J</w:t>
            </w:r>
            <w:r>
              <w:rPr>
                <w:rFonts w:ascii="Segoe UI" w:eastAsia="Segoe UI" w:hAnsi="Segoe UI" w:cs="Segoe UI"/>
              </w:rPr>
              <w:fldChar w:fldCharType="end"/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“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Differentiation of stem cells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from apical papilla into neural lineage using graphene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highlight w:val="none"/>
                <w:rFonts w:ascii="Times New Roman" w:eastAsia="Times New Roman" w:hAnsi="Times New Roman" w:cs="Times New Roman"/>
              </w:rPr>
              <w:t xml:space="preserve">dispersion and single walled carbon nanotubes”,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J.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Biomed. Mat. Res. Part A (2018) </w:t>
            </w:r>
            <w:r>
              <w:rPr>
                <w:spacing w:val="0"/>
                <w:i w:val="0"/>
                <w:b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106 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(10) 2653-</w:t>
            </w:r>
            <w:r>
              <w:rPr>
                <w:spacing w:val="0"/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2661, DOI: 10.1002/jbm.a.36461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4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Aleksandar Matković, Ivana Milošević, Marijana </w:t>
            </w:r>
            <w:r>
              <w:rPr>
                <w:i w:val="0"/>
                <w:b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Milićević, Tijana Tomašević-Ilić, Jelena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Pešić,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Milenko Musić, Marko Spasenović, Djordje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Jovanović, Borislav Vasić, Christopher Deeks,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Panajotović, Milivoj R Belić and Radoš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Gajić, „Enhanced sheet conductivity of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Langmuir–Blodgett assembled graphene thin films by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chemical doping“, </w:t>
            </w:r>
            <w:r>
              <w:rPr>
                <w:i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2D Mater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. 3 (2016) 015002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M21</w:t>
            </w:r>
            <w:r>
              <w:rPr>
                <w:b w:val="1"/>
                <w:lang/>
              </w:rPr>
              <w:t>a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5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Panajotovć, V. Lyamayev, S. Ptasinska, K.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Prince, „Low-energy electron damage of DPPC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molecules – a NEXAFS study“, Radiation &amp;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Applications, 1 (1) 2016, 46-50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M33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6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Panajotović, Marc Michaud and Léon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Sanche, “Cross sections for low-energy electron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scattering from adenine in the condensed phase”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Phys. Chem. Chem. Phys. 9 (2007) 138 (“hot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article”)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7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Panajotovic, Frédéric Martin, Pierre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Cloutier, Darel Hunting, and Léon Sanche, "Effective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Cross Sections for Single Strand Break Production in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Plasmid DNA by to 4.7 eV electrons", </w:t>
            </w:r>
            <w:r>
              <w:rPr>
                <w:i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Radiation </w:t>
            </w:r>
            <w:r>
              <w:rPr>
                <w:i w:val="1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>Research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, 165 (2006) 452-459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M21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8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Panajotović and Jasna Vujin, „</w:t>
            </w:r>
            <w:r>
              <w:rPr>
                <w:i w:val="1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>Electron-</w:t>
            </w:r>
            <w:r>
              <w:rPr>
                <w:i w:val="1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beam damage from SEM to lipid-(graphene, MoS2, </w:t>
            </w:r>
            <w:r>
              <w:rPr>
                <w:i w:val="1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WS2) heterostructures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”, Fourth International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Conference on Radiation and Applications in Various </w:t>
            </w:r>
            <w:r>
              <w:rPr>
                <w:i w:val="0"/>
                <w:color w:val="000000"/>
                <w:sz w:val="20"/>
                <w:szCs w:val="20"/>
                <w:rFonts w:ascii="Times New Roman" w:eastAsia="Times New Roman" w:hAnsi="Times New Roman" w:cs="Times New Roman"/>
              </w:rPr>
              <w:t xml:space="preserve">Fields of Research, May 23-26, 2016, Niš, Serbia  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M32</w:t>
            </w:r>
          </w:p>
        </w:tc>
      </w:tr>
      <w:tr>
        <w:trPr>
          <w:trHeight w:hRule="atleast" w:val="227"/>
        </w:trPr>
        <w:tc>
          <w:tcPr>
            <w:tcW w:type="dxa" w:w="513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9</w:t>
            </w:r>
          </w:p>
        </w:tc>
        <w:tc>
          <w:tcPr>
            <w:tcW w:type="dxa" w:w="4502"/>
            <w:tcMar>
              <w:left w:w="108" w:type="dxa"/>
              <w:right w:w="108" w:type="dxa"/>
            </w:tcMar>
            <w:vAlign w:val="center"/>
            <w:gridSpan w:val="9"/>
          </w:tcPr>
          <w:p>
            <w:pPr>
              <w:numPr>
                <w:ilvl w:val="0"/>
                <w:numId w:val="0"/>
              </w:numPr>
              <w:jc w:val="both"/>
              <w:spacing w:lineRule="auto" w:line="240" w:after="0"/>
              <w:ind w:left="0" w:right="0" w:firstLine="0"/>
              <w:rPr>
                <w:b w:val="1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Radmila Panajotović and Jasna Vujin, “Modifications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of Lipid/2D-Material Heterostructures by SEM”,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Contributed papers &amp; Abstracts of Invited Lectures,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Progress Reports and Workshop Lectures, SPIG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2016, 29. August - 2. September, 2016, Belgrade, </w:t>
            </w:r>
            <w:r>
              <w:rPr>
                <w:i w:val="0"/>
                <w:color w:val="auto"/>
                <w:sz w:val="20"/>
                <w:szCs w:val="20"/>
                <w:rFonts w:ascii="Times New Roman" w:eastAsia="Times New Roman" w:hAnsi="Times New Roman" w:cs="Times New Roman"/>
              </w:rPr>
              <w:t xml:space="preserve">Serbia, p182</w:t>
            </w:r>
          </w:p>
        </w:tc>
        <w:tc>
          <w:tcPr>
            <w:tcW w:type="dxa" w:w="634"/>
            <w:tcMar>
              <w:left w:w="108" w:type="dxa"/>
              <w:right w:w="108" w:type="dxa"/>
            </w:tcMar>
            <w:vAlign w:val="center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lang/>
              </w:rPr>
              <w:t>M33</w:t>
            </w:r>
          </w:p>
        </w:tc>
      </w:tr>
      <w:tr>
        <w:trPr>
          <w:trHeight w:hRule="atleast" w:val="227"/>
        </w:trPr>
        <w:tc>
          <w:tcPr>
            <w:tcW w:type="dxa" w:w="5649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Cumulative data of scientific activity of the teacher</w:t>
            </w:r>
          </w:p>
        </w:tc>
      </w:tr>
      <w:tr>
        <w:trPr>
          <w:trHeight w:hRule="atleast" w:val="227"/>
        </w:trPr>
        <w:tc>
          <w:tcPr>
            <w:tcW w:type="dxa" w:w="5649"/>
            <w:tcMar>
              <w:left w:w="108" w:type="dxa"/>
              <w:right w:w="108" w:type="dxa"/>
            </w:tcMar>
            <w:vAlign w:val="center"/>
            <w:gridSpan w:val="11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 w:val="en-US"/>
              </w:rPr>
              <w:t xml:space="preserve">Cumulative data of scientific activity of the teacher</w:t>
            </w:r>
          </w:p>
        </w:tc>
      </w:tr>
      <w:tr>
        <w:trPr>
          <w:trHeight w:hRule="atleast" w:val="227"/>
        </w:trPr>
        <w:tc>
          <w:tcPr>
            <w:tcW w:type="dxa" w:w="3037"/>
            <w:tcMar>
              <w:left w:w="108" w:type="dxa"/>
              <w:right w:w="108" w:type="dxa"/>
            </w:tcMar>
            <w:vAlign w:val="top"/>
            <w:gridSpan w:val="5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Total number of citations, </w:t>
            </w:r>
            <w:r>
              <w:rPr>
                <w:sz w:val="22"/>
                <w:szCs w:val="22"/>
                <w:lang w:val="en-US"/>
              </w:rPr>
              <w:t xml:space="preserve">without self citations</w:t>
            </w:r>
          </w:p>
        </w:tc>
        <w:tc>
          <w:tcPr>
            <w:tcW w:type="dxa" w:w="2612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/>
              </w:rPr>
              <w:t>&gt;</w:t>
            </w:r>
            <w:r>
              <w:rPr>
                <w:b w:val="0"/>
                <w:sz w:val="22"/>
                <w:szCs w:val="22"/>
                <w:lang/>
              </w:rPr>
              <w:t xml:space="preserve"> 500</w:t>
            </w:r>
          </w:p>
        </w:tc>
      </w:tr>
      <w:tr>
        <w:trPr>
          <w:trHeight w:hRule="atleast" w:val="227"/>
        </w:trPr>
        <w:tc>
          <w:tcPr>
            <w:tcW w:type="dxa" w:w="3037"/>
            <w:tcMar>
              <w:left w:w="108" w:type="dxa"/>
              <w:right w:w="108" w:type="dxa"/>
            </w:tcMar>
            <w:vAlign w:val="top"/>
            <w:gridSpan w:val="5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Total number of papers on the </w:t>
            </w:r>
            <w:r>
              <w:rPr>
                <w:sz w:val="22"/>
                <w:szCs w:val="22"/>
                <w:lang w:val="en-US"/>
              </w:rPr>
              <w:t xml:space="preserve">SCI (or SSCI) list</w:t>
            </w:r>
          </w:p>
        </w:tc>
        <w:tc>
          <w:tcPr>
            <w:tcW w:type="dxa" w:w="2612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b w:val="0"/>
                <w:sz w:val="22"/>
                <w:szCs w:val="22"/>
                <w:lang w:val="en-US"/>
              </w:rPr>
            </w:pPr>
            <w:r>
              <w:rPr>
                <w:b w:val="0"/>
                <w:sz w:val="22"/>
                <w:szCs w:val="22"/>
                <w:lang/>
              </w:rPr>
              <w:t>28</w:t>
            </w:r>
          </w:p>
        </w:tc>
      </w:tr>
      <w:tr>
        <w:trPr>
          <w:trHeight w:hRule="atleast" w:val="227"/>
        </w:trPr>
        <w:tc>
          <w:tcPr>
            <w:tcW w:type="dxa" w:w="3037"/>
            <w:tcMar>
              <w:left w:w="108" w:type="dxa"/>
              <w:right w:w="108" w:type="dxa"/>
            </w:tcMar>
            <w:vAlign w:val="top"/>
            <w:gridSpan w:val="5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Current participation in projects</w:t>
            </w:r>
          </w:p>
        </w:tc>
        <w:tc>
          <w:tcPr>
            <w:tcW w:type="dxa" w:w="1233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type="dxa" w:w="1379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international</w:t>
            </w:r>
          </w:p>
        </w:tc>
      </w:tr>
      <w:tr>
        <w:trPr>
          <w:trHeight w:hRule="atleast" w:val="227"/>
        </w:trPr>
        <w:tc>
          <w:tcPr>
            <w:tcW w:type="dxa" w:w="3037"/>
            <w:tcMar>
              <w:left w:w="108" w:type="dxa"/>
              <w:right w:w="108" w:type="dxa"/>
            </w:tcMar>
            <w:vAlign w:val="top"/>
            <w:gridSpan w:val="5"/>
          </w:tcPr>
          <w:p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Specialization </w:t>
            </w:r>
          </w:p>
        </w:tc>
        <w:tc>
          <w:tcPr>
            <w:tcW w:type="dxa" w:w="1233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/>
              </w:rPr>
              <w:t>---------</w:t>
            </w:r>
          </w:p>
        </w:tc>
        <w:tc>
          <w:tcPr>
            <w:tcW w:type="dxa" w:w="1379"/>
            <w:tcMar>
              <w:left w:w="108" w:type="dxa"/>
              <w:right w:w="108" w:type="dxa"/>
            </w:tcMar>
            <w:vAlign w:val="center"/>
            <w:gridSpan w:val="3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  <w:r>
              <w:rPr>
                <w:b w:val="1"/>
                <w:sz w:val="22"/>
                <w:szCs w:val="22"/>
                <w:lang/>
              </w:rPr>
              <w:t>----------</w:t>
            </w:r>
          </w:p>
        </w:tc>
      </w:tr>
      <w:tr>
        <w:trPr>
          <w:trHeight w:hRule="atleast" w:val="227"/>
        </w:trPr>
        <w:tc>
          <w:tcPr>
            <w:tcW w:type="dxa" w:w="3037"/>
            <w:tcMar>
              <w:left w:w="108" w:type="dxa"/>
              <w:right w:w="108" w:type="dxa"/>
            </w:tcMar>
            <w:vAlign w:val="top"/>
            <w:gridSpan w:val="5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Other information you consider to </w:t>
            </w:r>
            <w:r>
              <w:rPr>
                <w:lang w:val="en-US"/>
              </w:rPr>
              <w:t xml:space="preserve">be important</w:t>
            </w:r>
          </w:p>
        </w:tc>
        <w:tc>
          <w:tcPr>
            <w:tcW w:type="dxa" w:w="2612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b w:val="0"/>
                <w:sz w:val="22"/>
                <w:szCs w:val="22"/>
                <w:lang/>
              </w:rPr>
            </w:pPr>
            <w:r>
              <w:rPr>
                <w:b w:val="0"/>
                <w:sz w:val="22"/>
                <w:szCs w:val="22"/>
                <w:lang/>
              </w:rPr>
              <w:t xml:space="preserve">Research interests:</w:t>
            </w:r>
          </w:p>
          <w:p>
            <w:pPr>
              <w:jc w:val="left"/>
              <w:spacing w:lineRule="auto" w:line="259" w:after="160"/>
              <w:rPr>
                <w:b w:val="0"/>
                <w:sz w:val="22"/>
                <w:szCs w:val="22"/>
                <w:lang w:val="en-US"/>
              </w:rPr>
              <w:autoSpaceDE w:val="0"/>
              <w:autoSpaceDN w:val="0"/>
            </w:pP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- Biosensor design based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on 2D-materials and their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>heterostructures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br/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- Self-assembling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properties of biomolecules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br/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- Nano-particles adhesion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to 2D-materials and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transport through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biomolecular films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br/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- Molecular adsorption and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electric properties related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to alternative energy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sources using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br/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biomolecules and 2D-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>materials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br/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- Radiation damage from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 xml:space="preserve">charged particles - mostly </w:t>
            </w:r>
            <w:r>
              <w:rPr>
                <w:i w:val="0"/>
                <w:color w:val="000000"/>
                <w:sz w:val="22"/>
                <w:szCs w:val="22"/>
                <w:rFonts w:ascii="Times New Roman" w:eastAsia="Times New Roman" w:hAnsi="Times New Roman" w:cs="Times New Roman"/>
              </w:rPr>
              <w:t>electrons</w:t>
            </w:r>
          </w:p>
        </w:tc>
      </w:tr>
      <w:tr>
        <w:trPr>
          <w:trHeight w:hRule="atleast" w:val="227"/>
        </w:trPr>
        <w:tc>
          <w:tcPr>
            <w:tcW w:type="dxa" w:w="3037"/>
            <w:tcMar>
              <w:left w:w="108" w:type="dxa"/>
              <w:right w:w="108" w:type="dxa"/>
            </w:tcMar>
            <w:vAlign w:val="top"/>
            <w:gridSpan w:val="5"/>
          </w:tcPr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Maximum length may not be over </w:t>
            </w:r>
            <w:r>
              <w:rPr>
                <w:lang w:val="en-US"/>
              </w:rPr>
              <w:t xml:space="preserve">2 А4 pages</w:t>
            </w:r>
          </w:p>
        </w:tc>
        <w:tc>
          <w:tcPr>
            <w:tcW w:type="dxa" w:w="2612"/>
            <w:tcMar>
              <w:left w:w="108" w:type="dxa"/>
              <w:right w:w="108" w:type="dxa"/>
            </w:tcMar>
            <w:vAlign w:val="center"/>
            <w:gridSpan w:val="6"/>
          </w:tcPr>
          <w:p>
            <w:pPr>
              <w:spacing w:after="60"/>
              <w:rPr>
                <w:b w:val="1"/>
                <w:sz w:val="22"/>
                <w:szCs w:val="22"/>
                <w:lang w:val="en-US"/>
              </w:rPr>
            </w:pPr>
          </w:p>
        </w:tc>
      </w:tr>
    </w:tbl>
    <w:p>
      <w:pPr>
        <w:rPr/>
      </w:pPr>
    </w:p>
    <w:sectPr>
      <w15:footnoteColumns w:val="1"/>
      <w:pgSz w:w="11906" w:h="16838"/>
      <w:pgMar w:top="1440" w:left="1440" w:bottom="1440" w:right="1440" w:header="708" w:footer="708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>
    <w:useFELayout/>
    <w:compatSetting w:name="compatibilityMode" w:uri="http://schemas.microsoft.com/office/word" w:val="15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spacing w:lineRule="auto" w:line="275" w:after="200"/>
        <w:rPr/>
      </w:pPr>
    </w:pPrDefault>
    <w:rPrDefault>
      <w:rPr>
        <w:sz w:val="22"/>
        <w:szCs w:val="22"/>
        <w:rFonts w:asciiTheme="minorHAnsi" w:eastAsiaTheme="minorHAnsi" w:hAnsiTheme="minorHAnsi" w:cstheme="minorBidi"/>
        <w:lang w:bidi="ar-SA" w:eastAsia="en-US" w:val="en-GB"/>
      </w:rPr>
    </w:rPrDefault>
  </w:docDefaults>
  <w:style w:default="1" w:styleId="PO1" w:type="paragraph">
    <w:name w:val="Normal"/>
    <w:qFormat/>
    <w:uiPriority w:val="1"/>
    <w:pPr>
      <w:spacing w:lineRule="auto" w:line="240" w:after="0"/>
      <w:rPr/>
      <w:autoSpaceDE w:val="0"/>
      <w:autoSpaceDN w:val="0"/>
    </w:pPr>
    <w:rPr>
      <w:sz w:val="20"/>
      <w:szCs w:val="20"/>
      <w:rFonts w:ascii="Times New Roman" w:eastAsia="Cambria" w:hAnsi="Times New Roman" w:cs="Times New Roman"/>
      <w:lang w:eastAsia="sr-CS" w:val="sr-CS"/>
    </w:rPr>
  </w:style>
  <w:style w:default="1" w:styleId="PO2" w:type="character">
    <w:name w:val="Default Paragraph Font"/>
    <w:uiPriority w:val="2"/>
    <w:semiHidden/>
    <w:unhideWhenUsed/>
  </w:style>
  <w:style w:default="1" w:styleId="PO3" w:type="table">
    <w:name w:val="Normal Table"/>
    <w:qFormat/>
    <w:uiPriority w:val="3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37" w:type="table">
    <w:name w:val="Table Grid"/>
    <w:basedOn w:val="PO3"/>
    <w:uiPriority w:val="37"/>
    <w:pPr>
      <w:spacing w:lineRule="auto" w:line="240" w:after="0"/>
      <w:rPr/>
    </w:pPr>
    <w:rPr/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8" w:type="table">
    <w:name w:val="Grid Table Light"/>
    <w:basedOn w:val="PO3"/>
    <w:uiPriority w:val="38"/>
    <w:pPr>
      <w:spacing w:lineRule="auto" w:line="240" w:after="0"/>
      <w:rPr/>
    </w:pPr>
    <w:rPr/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9" w:type="table">
    <w:name w:val="Plain Table 1"/>
    <w:basedOn w:val="PO3"/>
    <w:uiPriority w:val="39"/>
    <w:pPr>
      <w:spacing w:lineRule="auto" w:line="240" w:after="0"/>
      <w:rPr/>
    </w:pPr>
    <w:rPr/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BEBEBE" w:themeColor="background1" w:themeShade="BE" w:sz="4"/>
        </w:tcBorders>
      </w:tcPr>
    </w:tblStylePr>
  </w:style>
  <w:style w:styleId="PO40" w:type="table">
    <w:name w:val="Plain Table 2"/>
    <w:basedOn w:val="PO3"/>
    <w:uiPriority w:val="40"/>
    <w:pPr>
      <w:spacing w:lineRule="auto" w:line="240" w:after="0"/>
      <w:rPr/>
    </w:pPr>
    <w:rPr/>
    <w:tblPr>
      <w:tblBorders>
        <w:bottom w:val="single" w:color="808080" w:themeColor="text1" w:themeTint="7F" w:sz="4"/>
        <w:top w:val="single" w:color="808080" w:themeColor="text1" w:themeTint="7F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8080" w:themeColor="text1" w:themeTint="7F" w:sz="4"/>
          <w:top w:val="single" w:color="808080" w:themeColor="text1" w:themeTint="7F" w:sz="4"/>
        </w:tcBorders>
      </w:tcPr>
    </w:tblStylePr>
    <w:tblStylePr w:type="band1Vert"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band2Vert"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808080" w:themeColor="text1" w:themeTint="7F" w:sz="4"/>
        </w:tcBorders>
      </w:tcPr>
    </w:tblStylePr>
  </w:style>
  <w:style w:styleId="PO41" w:type="table">
    <w:name w:val="Plain Table 3"/>
    <w:basedOn w:val="PO3"/>
    <w:uiPriority w:val="41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  <w:caps w:val="1"/>
      </w:rPr>
      <w:tcPr>
        <w:tcBorders>
          <w:right w:val="single" w:color="808080" w:themeColor="text1" w:themeTint="7F" w:sz="4"/>
        </w:tcBorders>
      </w:tcPr>
    </w:tblStylePr>
    <w:tblStylePr w:type="firstRow">
      <w:rPr>
        <w:b w:val="1"/>
        <w:caps w:val="1"/>
      </w:rPr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caps w:val="1"/>
      </w:rPr>
      <w:tcPr>
        <w:tcBorders>
          <w:left w:val="nil"/>
        </w:tcBorders>
      </w:tcPr>
    </w:tblStylePr>
    <w:tblStylePr w:type="lastRow">
      <w:rPr>
        <w:b w:val="1"/>
        <w:caps w:val="1"/>
      </w:rPr>
      <w:tcPr>
        <w:tcBorders>
          <w:top w:val="nil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styleId="PO42" w:type="table">
    <w:name w:val="Plain Table 4"/>
    <w:basedOn w:val="PO3"/>
    <w:uiPriority w:val="42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43" w:type="table">
    <w:name w:val="Plain Table 5"/>
    <w:basedOn w:val="PO3"/>
    <w:uiPriority w:val="43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000000" w:val="clear"/>
      </w:tcPr>
    </w:tblStylePr>
    <w:tblStylePr w:type="band1Vert">
      <w:tcPr>
        <w:shd w:fill="F1F1F1" w:themeFill="background1" w:themeFillShade="F1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808080" w:themeColor="text1" w:themeTint="7F" w:sz="4"/>
        </w:tcBorders>
      </w:tcPr>
    </w:tblStylePr>
    <w:tblStylePr w:type="firstRow">
      <w:rPr>
        <w:i w:val="1"/>
        <w:sz w:val="26"/>
        <w:szCs w:val="26"/>
      </w:rPr>
      <w:tcPr>
        <w:shd w:fill="FFFFFF" w:themeFill="background1" w:color="000000" w:val="clear"/>
        <w:tcBorders>
          <w:bottom w:val="single" w:color="808080" w:themeColor="text1" w:themeTint="7F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808080" w:themeColor="text1" w:themeTint="7F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808080" w:themeColor="text1" w:themeTint="7F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44" w:type="table">
    <w:name w:val="Grid Table 1 Light"/>
    <w:basedOn w:val="PO3"/>
    <w:uiPriority w:val="44"/>
    <w:pPr>
      <w:spacing w:lineRule="auto" w:line="240" w:after="0"/>
      <w:rPr/>
    </w:pPr>
    <w:rPr/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666666" w:themeColor="text1" w:themeTint="99" w:sz="2"/>
        </w:tcBorders>
      </w:tcPr>
    </w:tblStylePr>
  </w:style>
  <w:style w:styleId="PO45" w:type="table">
    <w:name w:val="Grid Table 1 Light Accent 1"/>
    <w:basedOn w:val="PO3"/>
    <w:uiPriority w:val="45"/>
    <w:pPr>
      <w:spacing w:lineRule="auto" w:line="240" w:after="0"/>
      <w:rPr/>
    </w:pPr>
    <w:rPr/>
    <w:tblPr>
      <w:tblBorders>
        <w:bottom w:val="single" w:color="B9CDE5" w:themeColor="accent1" w:themeTint="66" w:sz="4"/>
        <w:insideH w:val="single" w:color="B9CDE5" w:themeColor="accent1" w:themeTint="66" w:sz="4"/>
        <w:insideV w:val="single" w:color="B9CDE5" w:themeColor="accent1" w:themeTint="66" w:sz="4"/>
        <w:left w:val="single" w:color="B9CDE5" w:themeColor="accent1" w:themeTint="66" w:sz="4"/>
        <w:right w:val="single" w:color="B9CDE5" w:themeColor="accent1" w:themeTint="66" w:sz="4"/>
        <w:top w:val="single" w:color="B9CDE5" w:themeColor="accen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5B3D7" w:themeColor="accent1" w:themeTint="99" w:sz="2"/>
        </w:tcBorders>
      </w:tcPr>
    </w:tblStylePr>
  </w:style>
  <w:style w:styleId="PO46" w:type="table">
    <w:name w:val="Grid Table 1 Light Accent 2"/>
    <w:basedOn w:val="PO3"/>
    <w:uiPriority w:val="46"/>
    <w:pPr>
      <w:spacing w:lineRule="auto" w:line="240" w:after="0"/>
      <w:rPr/>
    </w:pPr>
    <w:rPr/>
    <w:tblPr>
      <w:tblBorders>
        <w:bottom w:val="single" w:color="E6B9B8" w:themeColor="accent2" w:themeTint="66" w:sz="4"/>
        <w:insideH w:val="single" w:color="E6B9B8" w:themeColor="accent2" w:themeTint="66" w:sz="4"/>
        <w:insideV w:val="single" w:color="E6B9B8" w:themeColor="accent2" w:themeTint="66" w:sz="4"/>
        <w:left w:val="single" w:color="E6B9B8" w:themeColor="accent2" w:themeTint="66" w:sz="4"/>
        <w:right w:val="single" w:color="E6B9B8" w:themeColor="accent2" w:themeTint="66" w:sz="4"/>
        <w:top w:val="single" w:color="E6B9B8" w:themeColor="accent2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D99694" w:themeColor="accent2" w:themeTint="99" w:sz="2"/>
        </w:tcBorders>
      </w:tcPr>
    </w:tblStylePr>
  </w:style>
  <w:style w:styleId="PO47" w:type="table">
    <w:name w:val="Grid Table 1 Light Accent 3"/>
    <w:basedOn w:val="PO3"/>
    <w:uiPriority w:val="47"/>
    <w:pPr>
      <w:spacing w:lineRule="auto" w:line="240" w:after="0"/>
      <w:rPr/>
    </w:pPr>
    <w:rPr/>
    <w:tblPr>
      <w:tblBorders>
        <w:bottom w:val="single" w:color="D7E4BD" w:themeColor="accent3" w:themeTint="66" w:sz="4"/>
        <w:insideH w:val="single" w:color="D7E4BD" w:themeColor="accent3" w:themeTint="66" w:sz="4"/>
        <w:insideV w:val="single" w:color="D7E4BD" w:themeColor="accent3" w:themeTint="66" w:sz="4"/>
        <w:left w:val="single" w:color="D7E4BD" w:themeColor="accent3" w:themeTint="66" w:sz="4"/>
        <w:right w:val="single" w:color="D7E4BD" w:themeColor="accent3" w:themeTint="66" w:sz="4"/>
        <w:top w:val="single" w:color="D7E4BD" w:themeColor="accent3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C3D69B" w:themeColor="accent3" w:themeTint="99" w:sz="2"/>
        </w:tcBorders>
      </w:tcPr>
    </w:tblStylePr>
  </w:style>
  <w:style w:styleId="PO48" w:type="table">
    <w:name w:val="Grid Table 1 Light Accent 4"/>
    <w:basedOn w:val="PO3"/>
    <w:uiPriority w:val="48"/>
    <w:pPr>
      <w:spacing w:lineRule="auto" w:line="240" w:after="0"/>
      <w:rPr/>
    </w:pPr>
    <w:rPr/>
    <w:tblPr>
      <w:tblBorders>
        <w:bottom w:val="single" w:color="CCC1DA" w:themeColor="accent4" w:themeTint="66" w:sz="4"/>
        <w:insideH w:val="single" w:color="CCC1DA" w:themeColor="accent4" w:themeTint="66" w:sz="4"/>
        <w:insideV w:val="single" w:color="CCC1DA" w:themeColor="accent4" w:themeTint="66" w:sz="4"/>
        <w:left w:val="single" w:color="CCC1DA" w:themeColor="accent4" w:themeTint="66" w:sz="4"/>
        <w:right w:val="single" w:color="CCC1DA" w:themeColor="accent4" w:themeTint="66" w:sz="4"/>
        <w:top w:val="single" w:color="CCC1DA" w:themeColor="accent4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B3A2C7" w:themeColor="accent4" w:themeTint="99" w:sz="2"/>
        </w:tcBorders>
      </w:tcPr>
    </w:tblStylePr>
  </w:style>
  <w:style w:styleId="PO49" w:type="table">
    <w:name w:val="Grid Table 1 Light Accent 5"/>
    <w:basedOn w:val="PO3"/>
    <w:uiPriority w:val="49"/>
    <w:pPr>
      <w:spacing w:lineRule="auto" w:line="240" w:after="0"/>
      <w:rPr/>
    </w:pPr>
    <w:rPr/>
    <w:tblPr>
      <w:tblBorders>
        <w:bottom w:val="single" w:color="B7DEE8" w:themeColor="accent5" w:themeTint="66" w:sz="4"/>
        <w:insideH w:val="single" w:color="B7DEE8" w:themeColor="accent5" w:themeTint="66" w:sz="4"/>
        <w:insideV w:val="single" w:color="B7DEE8" w:themeColor="accent5" w:themeTint="66" w:sz="4"/>
        <w:left w:val="single" w:color="B7DEE8" w:themeColor="accent5" w:themeTint="66" w:sz="4"/>
        <w:right w:val="single" w:color="B7DEE8" w:themeColor="accent5" w:themeTint="66" w:sz="4"/>
        <w:top w:val="single" w:color="B7DEE8" w:themeColor="accent5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3CDDD" w:themeColor="accent5" w:themeTint="99" w:sz="2"/>
        </w:tcBorders>
      </w:tcPr>
    </w:tblStylePr>
  </w:style>
  <w:style w:styleId="PO50" w:type="table">
    <w:name w:val="Grid Table 1 Light Accent 6"/>
    <w:basedOn w:val="PO3"/>
    <w:uiPriority w:val="50"/>
    <w:pPr>
      <w:spacing w:lineRule="auto" w:line="240" w:after="0"/>
      <w:rPr/>
    </w:pPr>
    <w:rPr/>
    <w:tblPr>
      <w:tblBorders>
        <w:bottom w:val="single" w:color="FCD5B5" w:themeColor="accent6" w:themeTint="66" w:sz="4"/>
        <w:insideH w:val="single" w:color="FCD5B5" w:themeColor="accent6" w:themeTint="66" w:sz="4"/>
        <w:insideV w:val="single" w:color="FCD5B5" w:themeColor="accent6" w:themeTint="66" w:sz="4"/>
        <w:left w:val="single" w:color="FCD5B5" w:themeColor="accent6" w:themeTint="66" w:sz="4"/>
        <w:right w:val="single" w:color="FCD5B5" w:themeColor="accent6" w:themeTint="66" w:sz="4"/>
        <w:top w:val="single" w:color="FCD5B5" w:themeColor="accent6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FAC090" w:themeColor="accent6" w:themeTint="99" w:sz="2"/>
        </w:tcBorders>
      </w:tcPr>
    </w:tblStylePr>
  </w:style>
  <w:style w:styleId="PO51" w:type="table">
    <w:name w:val="Grid Table 2"/>
    <w:basedOn w:val="PO3"/>
    <w:uiPriority w:val="51"/>
    <w:pPr>
      <w:spacing w:lineRule="auto" w:line="240" w:after="0"/>
      <w:rPr/>
    </w:pPr>
    <w:rPr/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themeFill="background1" w:color="000000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styleId="PO52" w:type="table">
    <w:name w:val="Grid Table 2 Accent 1"/>
    <w:basedOn w:val="PO3"/>
    <w:uiPriority w:val="52"/>
    <w:pPr>
      <w:spacing w:lineRule="auto" w:line="240" w:after="0"/>
      <w:rPr/>
    </w:pPr>
    <w:rPr/>
    <w:tblPr>
      <w:tblBorders>
        <w:bottom w:val="single" w:color="95B3D7" w:themeColor="accent1" w:themeTint="99" w:sz="2"/>
        <w:insideH w:val="single" w:color="95B3D7" w:themeColor="accent1" w:themeTint="99" w:sz="2"/>
        <w:insideV w:val="single" w:color="95B3D7" w:themeColor="accent1" w:themeTint="99" w:sz="2"/>
        <w:top w:val="single" w:color="95B3D7" w:themeColor="accen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themeFill="background1" w:color="000000" w:val="clear"/>
        <w:tcBorders>
          <w:bottom w:val="single" w:color="95B3D7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95B3D7" w:themeColor="accent1" w:themeTint="99" w:sz="2"/>
        </w:tcBorders>
      </w:tcPr>
    </w:tblStylePr>
  </w:style>
  <w:style w:styleId="PO53" w:type="table">
    <w:name w:val="Grid Table 2 Accent 2"/>
    <w:basedOn w:val="PO3"/>
    <w:uiPriority w:val="53"/>
    <w:pPr>
      <w:spacing w:lineRule="auto" w:line="240" w:after="0"/>
      <w:rPr/>
    </w:pPr>
    <w:rPr/>
    <w:tblPr>
      <w:tblBorders>
        <w:bottom w:val="single" w:color="D99694" w:themeColor="accent2" w:themeTint="99" w:sz="2"/>
        <w:insideH w:val="single" w:color="D99694" w:themeColor="accent2" w:themeTint="99" w:sz="2"/>
        <w:insideV w:val="single" w:color="D99694" w:themeColor="accent2" w:themeTint="99" w:sz="2"/>
        <w:top w:val="single" w:color="D99694" w:themeColor="accent2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themeFill="background1" w:color="000000" w:val="clear"/>
        <w:tcBorders>
          <w:bottom w:val="single" w:color="D99694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D99694" w:themeColor="accent2" w:themeTint="99" w:sz="2"/>
        </w:tcBorders>
      </w:tcPr>
    </w:tblStylePr>
  </w:style>
  <w:style w:styleId="PO54" w:type="table">
    <w:name w:val="Grid Table 2 Accent 3"/>
    <w:basedOn w:val="PO3"/>
    <w:uiPriority w:val="54"/>
    <w:pPr>
      <w:spacing w:lineRule="auto" w:line="240" w:after="0"/>
      <w:rPr/>
    </w:pPr>
    <w:rPr/>
    <w:tblPr>
      <w:tblBorders>
        <w:bottom w:val="single" w:color="C3D69B" w:themeColor="accent3" w:themeTint="99" w:sz="2"/>
        <w:insideH w:val="single" w:color="C3D69B" w:themeColor="accent3" w:themeTint="99" w:sz="2"/>
        <w:insideV w:val="single" w:color="C3D69B" w:themeColor="accent3" w:themeTint="99" w:sz="2"/>
        <w:top w:val="single" w:color="C3D69B" w:themeColor="accent3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themeFill="background1" w:color="000000" w:val="clear"/>
        <w:tcBorders>
          <w:bottom w:val="single" w:color="C3D69B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C3D69B" w:themeColor="accent3" w:themeTint="99" w:sz="2"/>
        </w:tcBorders>
      </w:tcPr>
    </w:tblStylePr>
  </w:style>
  <w:style w:styleId="PO55" w:type="table">
    <w:name w:val="Grid Table 2 Accent 4"/>
    <w:basedOn w:val="PO3"/>
    <w:uiPriority w:val="55"/>
    <w:pPr>
      <w:spacing w:lineRule="auto" w:line="240" w:after="0"/>
      <w:rPr/>
    </w:pPr>
    <w:rPr/>
    <w:tblPr>
      <w:tblBorders>
        <w:bottom w:val="single" w:color="B3A2C7" w:themeColor="accent4" w:themeTint="99" w:sz="2"/>
        <w:insideH w:val="single" w:color="B3A2C7" w:themeColor="accent4" w:themeTint="99" w:sz="2"/>
        <w:insideV w:val="single" w:color="B3A2C7" w:themeColor="accent4" w:themeTint="99" w:sz="2"/>
        <w:top w:val="single" w:color="B3A2C7" w:themeColor="accent4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themeFill="background1" w:color="000000" w:val="clear"/>
        <w:tcBorders>
          <w:bottom w:val="single" w:color="B3A2C7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B3A2C7" w:themeColor="accent4" w:themeTint="99" w:sz="2"/>
        </w:tcBorders>
      </w:tcPr>
    </w:tblStylePr>
  </w:style>
  <w:style w:styleId="PO56" w:type="table">
    <w:name w:val="Grid Table 2 Accent 5"/>
    <w:basedOn w:val="PO3"/>
    <w:uiPriority w:val="56"/>
    <w:pPr>
      <w:spacing w:lineRule="auto" w:line="240" w:after="0"/>
      <w:rPr/>
    </w:pPr>
    <w:rPr/>
    <w:tblPr>
      <w:tblBorders>
        <w:bottom w:val="single" w:color="93CDDD" w:themeColor="accent5" w:themeTint="99" w:sz="2"/>
        <w:insideH w:val="single" w:color="93CDDD" w:themeColor="accent5" w:themeTint="99" w:sz="2"/>
        <w:insideV w:val="single" w:color="93CDDD" w:themeColor="accent5" w:themeTint="99" w:sz="2"/>
        <w:top w:val="single" w:color="93CDDD" w:themeColor="accent5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themeFill="background1" w:color="000000" w:val="clear"/>
        <w:tcBorders>
          <w:bottom w:val="single" w:color="93CDDD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93CDDD" w:themeColor="accent5" w:themeTint="99" w:sz="2"/>
        </w:tcBorders>
      </w:tcPr>
    </w:tblStylePr>
  </w:style>
  <w:style w:styleId="PO57" w:type="table">
    <w:name w:val="Grid Table 2 Accent 6"/>
    <w:basedOn w:val="PO3"/>
    <w:uiPriority w:val="57"/>
    <w:pPr>
      <w:spacing w:lineRule="auto" w:line="240" w:after="0"/>
      <w:rPr/>
    </w:pPr>
    <w:rPr/>
    <w:tblPr>
      <w:tblBorders>
        <w:bottom w:val="single" w:color="FAC090" w:themeColor="accent6" w:themeTint="99" w:sz="2"/>
        <w:insideH w:val="single" w:color="FAC090" w:themeColor="accent6" w:themeTint="99" w:sz="2"/>
        <w:insideV w:val="single" w:color="FAC090" w:themeColor="accent6" w:themeTint="99" w:sz="2"/>
        <w:top w:val="single" w:color="FAC090" w:themeColor="accent6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shd w:fill="FFFFFF" w:themeFill="background1" w:color="000000" w:val="clear"/>
        <w:tcBorders>
          <w:bottom w:val="single" w:color="FAC090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top w:val="double" w:color="FAC090" w:themeColor="accent6" w:themeTint="99" w:sz="2"/>
        </w:tcBorders>
      </w:tcPr>
    </w:tblStylePr>
  </w:style>
  <w:style w:styleId="PO58" w:type="table">
    <w:name w:val="Grid Table 3"/>
    <w:basedOn w:val="PO3"/>
    <w:uiPriority w:val="58"/>
    <w:pPr>
      <w:spacing w:lineRule="auto" w:line="240" w:after="0"/>
      <w:rPr/>
    </w:pPr>
    <w:rPr/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59" w:type="table">
    <w:name w:val="Grid Table 3 Accent 1"/>
    <w:basedOn w:val="PO3"/>
    <w:uiPriority w:val="59"/>
    <w:pPr>
      <w:spacing w:lineRule="auto" w:line="240" w:after="0"/>
      <w:rPr/>
    </w:pPr>
    <w:rPr/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60" w:type="table">
    <w:name w:val="Grid Table 3 Accent 2"/>
    <w:basedOn w:val="PO3"/>
    <w:uiPriority w:val="60"/>
    <w:pPr>
      <w:spacing w:lineRule="auto" w:line="240" w:after="0"/>
      <w:rPr/>
    </w:pPr>
    <w:rPr/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61" w:type="table">
    <w:name w:val="Grid Table 3 Accent 3"/>
    <w:basedOn w:val="PO3"/>
    <w:uiPriority w:val="61"/>
    <w:pPr>
      <w:spacing w:lineRule="auto" w:line="240" w:after="0"/>
      <w:rPr/>
    </w:pPr>
    <w:rPr/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62" w:type="table">
    <w:name w:val="Grid Table 3 Accent 4"/>
    <w:basedOn w:val="PO3"/>
    <w:uiPriority w:val="62"/>
    <w:pPr>
      <w:spacing w:lineRule="auto" w:line="240" w:after="0"/>
      <w:rPr/>
    </w:pPr>
    <w:rPr/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63" w:type="table">
    <w:name w:val="Grid Table 3 Accent 5"/>
    <w:basedOn w:val="PO3"/>
    <w:uiPriority w:val="63"/>
    <w:pPr>
      <w:spacing w:lineRule="auto" w:line="240" w:after="0"/>
      <w:rPr/>
    </w:pPr>
    <w:rPr/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64" w:type="table">
    <w:name w:val="Grid Table 3 Accent 6"/>
    <w:basedOn w:val="PO3"/>
    <w:uiPriority w:val="64"/>
    <w:pPr>
      <w:spacing w:lineRule="auto" w:line="240" w:after="0"/>
      <w:rPr/>
    </w:pPr>
    <w:rPr/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65" w:type="table">
    <w:name w:val="Grid Table 4"/>
    <w:basedOn w:val="PO3"/>
    <w:uiPriority w:val="65"/>
    <w:pPr>
      <w:spacing w:lineRule="auto" w:line="240" w:after="0"/>
      <w:rPr/>
    </w:pPr>
    <w:rPr/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000000" w:themeFill="text1" w:color="000000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000000" w:themeColor="text1" w:sz="4"/>
        </w:tcBorders>
      </w:tcPr>
    </w:tblStylePr>
  </w:style>
  <w:style w:styleId="PO66" w:type="table">
    <w:name w:val="Grid Table 4 Accent 1"/>
    <w:basedOn w:val="PO3"/>
    <w:uiPriority w:val="66"/>
    <w:pPr>
      <w:spacing w:lineRule="auto" w:line="240" w:after="0"/>
      <w:rPr/>
    </w:pPr>
    <w:rPr/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4F81BD" w:themeFill="accent1" w:color="000000" w:val="clear"/>
        <w:tcBorders>
          <w:bottom w:val="single" w:color="4F81BD" w:themeColor="accent1" w:sz="4"/>
          <w:insideH w:val="nil"/>
          <w:insideV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4F81BD" w:themeColor="accent1" w:sz="4"/>
        </w:tcBorders>
      </w:tcPr>
    </w:tblStylePr>
  </w:style>
  <w:style w:styleId="PO67" w:type="table">
    <w:name w:val="Grid Table 4 Accent 2"/>
    <w:basedOn w:val="PO3"/>
    <w:uiPriority w:val="67"/>
    <w:pPr>
      <w:spacing w:lineRule="auto" w:line="240" w:after="0"/>
      <w:rPr/>
    </w:pPr>
    <w:rPr/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C0504D" w:themeFill="accent2" w:color="000000" w:val="clear"/>
        <w:tcBorders>
          <w:bottom w:val="single" w:color="C0504D" w:themeColor="accent2" w:sz="4"/>
          <w:insideH w:val="nil"/>
          <w:insideV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C0504D" w:themeColor="accent2" w:sz="4"/>
        </w:tcBorders>
      </w:tcPr>
    </w:tblStylePr>
  </w:style>
  <w:style w:styleId="PO68" w:type="table">
    <w:name w:val="Grid Table 4 Accent 3"/>
    <w:basedOn w:val="PO3"/>
    <w:uiPriority w:val="68"/>
    <w:pPr>
      <w:spacing w:lineRule="auto" w:line="240" w:after="0"/>
      <w:rPr/>
    </w:pPr>
    <w:rPr/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9BBB59" w:themeFill="accent3" w:color="000000" w:val="clear"/>
        <w:tcBorders>
          <w:bottom w:val="single" w:color="9BBB59" w:themeColor="accent3" w:sz="4"/>
          <w:insideH w:val="nil"/>
          <w:insideV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BBB59" w:themeColor="accent3" w:sz="4"/>
        </w:tcBorders>
      </w:tcPr>
    </w:tblStylePr>
  </w:style>
  <w:style w:styleId="PO69" w:type="table">
    <w:name w:val="Grid Table 4 Accent 4"/>
    <w:basedOn w:val="PO3"/>
    <w:uiPriority w:val="69"/>
    <w:pPr>
      <w:spacing w:lineRule="auto" w:line="240" w:after="0"/>
      <w:rPr/>
    </w:pPr>
    <w:rPr/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8064A2" w:themeFill="accent4" w:color="000000" w:val="clear"/>
        <w:tcBorders>
          <w:bottom w:val="single" w:color="8064A2" w:themeColor="accent4" w:sz="4"/>
          <w:insideH w:val="nil"/>
          <w:insideV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8064A2" w:themeColor="accent4" w:sz="4"/>
        </w:tcBorders>
      </w:tcPr>
    </w:tblStylePr>
  </w:style>
  <w:style w:styleId="PO70" w:type="table">
    <w:name w:val="Grid Table 4 Accent 5"/>
    <w:basedOn w:val="PO3"/>
    <w:uiPriority w:val="70"/>
    <w:pPr>
      <w:spacing w:lineRule="auto" w:line="240" w:after="0"/>
      <w:rPr/>
    </w:pPr>
    <w:rPr/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4BACC6" w:themeFill="accent5" w:color="000000" w:val="clear"/>
        <w:tcBorders>
          <w:bottom w:val="single" w:color="4BACC6" w:themeColor="accent5" w:sz="4"/>
          <w:insideH w:val="nil"/>
          <w:insideV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4BACC6" w:themeColor="accent5" w:sz="4"/>
        </w:tcBorders>
      </w:tcPr>
    </w:tblStylePr>
  </w:style>
  <w:style w:styleId="PO71" w:type="table">
    <w:name w:val="Grid Table 4 Accent 6"/>
    <w:basedOn w:val="PO3"/>
    <w:uiPriority w:val="71"/>
    <w:pPr>
      <w:spacing w:lineRule="auto" w:line="240" w:after="0"/>
      <w:rPr/>
    </w:pPr>
    <w:rPr/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F79646" w:themeFill="accent6" w:color="000000" w:val="clear"/>
        <w:tcBorders>
          <w:bottom w:val="single" w:color="F79646" w:themeColor="accent6" w:sz="4"/>
          <w:insideH w:val="nil"/>
          <w:insideV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F79646" w:themeColor="accent6" w:sz="4"/>
        </w:tcBorders>
      </w:tcPr>
    </w:tblStylePr>
  </w:style>
  <w:style w:styleId="PO72" w:type="table">
    <w:name w:val="Grid Table 5 Dark"/>
    <w:basedOn w:val="PO3"/>
    <w:uiPriority w:val="72"/>
    <w:pPr>
      <w:spacing w:lineRule="auto" w:line="240" w:after="0"/>
      <w:rPr/>
    </w:pPr>
    <w:rPr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CCCCC" w:themeFill="text1" w:themeFillTint="33" w:color="000000" w:val="clear"/>
    </w:tcPr>
    <w:tblStylePr w:type="band1Horz">
      <w:tcPr>
        <w:shd w:fill="999999" w:themeFill="text1" w:themeFillTint="66" w:color="000000" w:val="clear"/>
      </w:tcPr>
    </w:tblStylePr>
    <w:tblStylePr w:type="band1Vert">
      <w:tcPr>
        <w:shd w:fill="999999" w:themeFill="text1" w:themeFillTint="66" w:color="000000" w:val="clear"/>
      </w:tcPr>
    </w:tblStylePr>
    <w:tblStylePr w:type="firstCol">
      <w:rPr>
        <w:b w:val="1"/>
        <w:color w:val="FFFFFF" w:themeColor="background1"/>
      </w:rPr>
      <w:tcPr>
        <w:shd w:fill="000000" w:themeFill="tex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</w:rPr>
      <w:tcPr>
        <w:shd w:fill="000000" w:themeFill="tex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</w:rPr>
      <w:tcPr>
        <w:shd w:fill="000000" w:themeFill="tex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</w:rPr>
      <w:tcPr>
        <w:shd w:fill="000000" w:themeFill="tex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3" w:type="table">
    <w:name w:val="Grid Table 5 Dark Accent 1"/>
    <w:basedOn w:val="PO3"/>
    <w:uiPriority w:val="73"/>
    <w:pPr>
      <w:spacing w:lineRule="auto" w:line="240" w:after="0"/>
      <w:rPr/>
    </w:pPr>
    <w:rPr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CE6F2" w:themeFill="accent1" w:themeFillTint="33" w:color="000000" w:val="clear"/>
    </w:tcPr>
    <w:tblStylePr w:type="band1Horz">
      <w:tcPr>
        <w:shd w:fill="B9CDE5" w:themeFill="accent1" w:themeFillTint="66" w:color="000000" w:val="clear"/>
      </w:tcPr>
    </w:tblStylePr>
    <w:tblStylePr w:type="band1Vert">
      <w:tcPr>
        <w:shd w:fill="B9CDE5" w:themeFill="accent1" w:themeFillTint="66" w:color="000000" w:val="clear"/>
      </w:tcPr>
    </w:tblStylePr>
    <w:tblStylePr w:type="firstCol">
      <w:rPr>
        <w:b w:val="1"/>
        <w:color w:val="FFFFFF" w:themeColor="background1"/>
      </w:rPr>
      <w:tcPr>
        <w:shd w:fill="4F81BD" w:themeFill="accen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</w:rPr>
      <w:tcPr>
        <w:shd w:fill="4F81BD" w:themeFill="accen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</w:rPr>
      <w:tcPr>
        <w:shd w:fill="4F81BD" w:themeFill="accen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</w:rPr>
      <w:tcPr>
        <w:shd w:fill="4F81BD" w:themeFill="accen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4" w:type="table">
    <w:name w:val="Grid Table 5 Dark Accent 2"/>
    <w:basedOn w:val="PO3"/>
    <w:uiPriority w:val="74"/>
    <w:pPr>
      <w:spacing w:lineRule="auto" w:line="240" w:after="0"/>
      <w:rPr/>
    </w:pPr>
    <w:rPr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2DCDB" w:themeFill="accent2" w:themeFillTint="33" w:color="000000" w:val="clear"/>
    </w:tcPr>
    <w:tblStylePr w:type="band1Horz">
      <w:tcPr>
        <w:shd w:fill="E6B9B8" w:themeFill="accent2" w:themeFillTint="66" w:color="000000" w:val="clear"/>
      </w:tcPr>
    </w:tblStylePr>
    <w:tblStylePr w:type="band1Vert">
      <w:tcPr>
        <w:shd w:fill="E6B9B8" w:themeFill="accent2" w:themeFillTint="66" w:color="000000" w:val="clear"/>
      </w:tcPr>
    </w:tblStylePr>
    <w:tblStylePr w:type="firstCol">
      <w:rPr>
        <w:b w:val="1"/>
        <w:color w:val="FFFFFF" w:themeColor="background1"/>
      </w:rPr>
      <w:tcPr>
        <w:shd w:fill="C0504D" w:themeFill="accent2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</w:rPr>
      <w:tcPr>
        <w:shd w:fill="C0504D" w:themeFill="accent2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</w:rPr>
      <w:tcPr>
        <w:shd w:fill="C0504D" w:themeFill="accent2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</w:rPr>
      <w:tcPr>
        <w:shd w:fill="C0504D" w:themeFill="accent2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5" w:type="table">
    <w:name w:val="Grid Table 5 Dark Accent 3"/>
    <w:basedOn w:val="PO3"/>
    <w:uiPriority w:val="75"/>
    <w:pPr>
      <w:spacing w:lineRule="auto" w:line="240" w:after="0"/>
      <w:rPr/>
    </w:pPr>
    <w:rPr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BF1DE" w:themeFill="accent3" w:themeFillTint="33" w:color="000000" w:val="clear"/>
    </w:tcPr>
    <w:tblStylePr w:type="band1Horz">
      <w:tcPr>
        <w:shd w:fill="D7E4BD" w:themeFill="accent3" w:themeFillTint="66" w:color="000000" w:val="clear"/>
      </w:tcPr>
    </w:tblStylePr>
    <w:tblStylePr w:type="band1Vert">
      <w:tcPr>
        <w:shd w:fill="D7E4BD" w:themeFill="accent3" w:themeFillTint="66" w:color="000000" w:val="clear"/>
      </w:tcPr>
    </w:tblStylePr>
    <w:tblStylePr w:type="firstCol">
      <w:rPr>
        <w:b w:val="1"/>
        <w:color w:val="FFFFFF" w:themeColor="background1"/>
      </w:rPr>
      <w:tcPr>
        <w:shd w:fill="9BBB59" w:themeFill="accent3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</w:rPr>
      <w:tcPr>
        <w:shd w:fill="9BBB59" w:themeFill="accent3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</w:rPr>
      <w:tcPr>
        <w:shd w:fill="9BBB59" w:themeFill="accent3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</w:rPr>
      <w:tcPr>
        <w:shd w:fill="9BBB59" w:themeFill="accent3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6" w:type="table">
    <w:name w:val="Grid Table 5 Dark Accent 4"/>
    <w:basedOn w:val="PO3"/>
    <w:uiPriority w:val="76"/>
    <w:pPr>
      <w:spacing w:lineRule="auto" w:line="240" w:after="0"/>
      <w:rPr/>
    </w:pPr>
    <w:rPr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6E0EC" w:themeFill="accent4" w:themeFillTint="33" w:color="000000" w:val="clear"/>
    </w:tcPr>
    <w:tblStylePr w:type="band1Horz">
      <w:tcPr>
        <w:shd w:fill="CCC1DA" w:themeFill="accent4" w:themeFillTint="66" w:color="000000" w:val="clear"/>
      </w:tcPr>
    </w:tblStylePr>
    <w:tblStylePr w:type="band1Vert">
      <w:tcPr>
        <w:shd w:fill="CCC1DA" w:themeFill="accent4" w:themeFillTint="66" w:color="000000" w:val="clear"/>
      </w:tcPr>
    </w:tblStylePr>
    <w:tblStylePr w:type="firstCol">
      <w:rPr>
        <w:b w:val="1"/>
        <w:color w:val="FFFFFF" w:themeColor="background1"/>
      </w:rPr>
      <w:tcPr>
        <w:shd w:fill="8064A2" w:themeFill="accent4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</w:rPr>
      <w:tcPr>
        <w:shd w:fill="8064A2" w:themeFill="accent4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</w:rPr>
      <w:tcPr>
        <w:shd w:fill="8064A2" w:themeFill="accent4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</w:rPr>
      <w:tcPr>
        <w:shd w:fill="8064A2" w:themeFill="accent4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7" w:type="table">
    <w:name w:val="Grid Table 5 Dark Accent 5"/>
    <w:basedOn w:val="PO3"/>
    <w:uiPriority w:val="77"/>
    <w:pPr>
      <w:spacing w:lineRule="auto" w:line="240" w:after="0"/>
      <w:rPr/>
    </w:pPr>
    <w:rPr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BEEF4" w:themeFill="accent5" w:themeFillTint="33" w:color="000000" w:val="clear"/>
    </w:tcPr>
    <w:tblStylePr w:type="band1Horz">
      <w:tcPr>
        <w:shd w:fill="B7DEE8" w:themeFill="accent5" w:themeFillTint="66" w:color="000000" w:val="clear"/>
      </w:tcPr>
    </w:tblStylePr>
    <w:tblStylePr w:type="band1Vert">
      <w:tcPr>
        <w:shd w:fill="B7DEE8" w:themeFill="accent5" w:themeFillTint="66" w:color="000000" w:val="clear"/>
      </w:tcPr>
    </w:tblStylePr>
    <w:tblStylePr w:type="firstCol">
      <w:rPr>
        <w:b w:val="1"/>
        <w:color w:val="FFFFFF" w:themeColor="background1"/>
      </w:rPr>
      <w:tcPr>
        <w:shd w:fill="4BACC6" w:themeFill="accent5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</w:rPr>
      <w:tcPr>
        <w:shd w:fill="4BACC6" w:themeFill="accent5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</w:rPr>
      <w:tcPr>
        <w:shd w:fill="4BACC6" w:themeFill="accent5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</w:rPr>
      <w:tcPr>
        <w:shd w:fill="4BACC6" w:themeFill="accent5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8" w:type="table">
    <w:name w:val="Grid Table 5 Dark Accent 6"/>
    <w:basedOn w:val="PO3"/>
    <w:uiPriority w:val="78"/>
    <w:pPr>
      <w:spacing w:lineRule="auto" w:line="240" w:after="0"/>
      <w:rPr/>
    </w:pPr>
    <w:rPr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DEADA" w:themeFill="accent6" w:themeFillTint="33" w:color="000000" w:val="clear"/>
    </w:tcPr>
    <w:tblStylePr w:type="band1Horz">
      <w:tcPr>
        <w:shd w:fill="FCD5B5" w:themeFill="accent6" w:themeFillTint="66" w:color="000000" w:val="clear"/>
      </w:tcPr>
    </w:tblStylePr>
    <w:tblStylePr w:type="band1Vert">
      <w:tcPr>
        <w:shd w:fill="FCD5B5" w:themeFill="accent6" w:themeFillTint="66" w:color="000000" w:val="clear"/>
      </w:tcPr>
    </w:tblStylePr>
    <w:tblStylePr w:type="firstCol">
      <w:rPr>
        <w:b w:val="1"/>
        <w:color w:val="FFFFFF" w:themeColor="background1"/>
      </w:rPr>
      <w:tcPr>
        <w:shd w:fill="F79646" w:themeFill="accent6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</w:rPr>
      <w:tcPr>
        <w:shd w:fill="F79646" w:themeFill="accent6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</w:rPr>
      <w:tcPr>
        <w:shd w:fill="F79646" w:themeFill="accent6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</w:rPr>
      <w:tcPr>
        <w:shd w:fill="F79646" w:themeFill="accent6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9" w:type="table">
    <w:name w:val="Grid Table 6 Colorful"/>
    <w:basedOn w:val="PO3"/>
    <w:uiPriority w:val="79"/>
    <w:pPr>
      <w:spacing w:lineRule="auto" w:line="240" w:after="0"/>
      <w:rPr/>
    </w:pPr>
    <w:rPr>
      <w:color w:val="000000" w:themeColor="text1" w:themeShade="BE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666666" w:themeColor="text1" w:themeTint="99" w:sz="4"/>
        </w:tcBorders>
      </w:tcPr>
    </w:tblStylePr>
  </w:style>
  <w:style w:styleId="PO80" w:type="table">
    <w:name w:val="Grid Table 6 Colorful Accent 1"/>
    <w:basedOn w:val="PO3"/>
    <w:uiPriority w:val="80"/>
    <w:pPr>
      <w:spacing w:lineRule="auto" w:line="240" w:after="0"/>
      <w:rPr/>
    </w:pPr>
    <w:rPr>
      <w:color w:val="365F91" w:themeColor="accent1" w:themeShade="BE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5B3D7" w:themeColor="accent1" w:themeTint="99" w:sz="4"/>
        </w:tcBorders>
      </w:tcPr>
    </w:tblStylePr>
  </w:style>
  <w:style w:styleId="PO81" w:type="table">
    <w:name w:val="Grid Table 6 Colorful Accent 2"/>
    <w:basedOn w:val="PO3"/>
    <w:uiPriority w:val="81"/>
    <w:pPr>
      <w:spacing w:lineRule="auto" w:line="240" w:after="0"/>
      <w:rPr/>
    </w:pPr>
    <w:rPr>
      <w:color w:val="943634" w:themeColor="accent2" w:themeShade="BE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D99694" w:themeColor="accent2" w:themeTint="99" w:sz="4"/>
        </w:tcBorders>
      </w:tcPr>
    </w:tblStylePr>
  </w:style>
  <w:style w:styleId="PO82" w:type="table">
    <w:name w:val="Grid Table 6 Colorful Accent 3"/>
    <w:basedOn w:val="PO3"/>
    <w:uiPriority w:val="82"/>
    <w:pPr>
      <w:spacing w:lineRule="auto" w:line="240" w:after="0"/>
      <w:rPr/>
    </w:pPr>
    <w:rPr>
      <w:color w:val="75913B" w:themeColor="accent3" w:themeShade="BE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C3D69B" w:themeColor="accent3" w:themeTint="99" w:sz="4"/>
        </w:tcBorders>
      </w:tcPr>
    </w:tblStylePr>
  </w:style>
  <w:style w:styleId="PO83" w:type="table">
    <w:name w:val="Grid Table 6 Colorful Accent 4"/>
    <w:basedOn w:val="PO3"/>
    <w:uiPriority w:val="83"/>
    <w:pPr>
      <w:spacing w:lineRule="auto" w:line="240" w:after="0"/>
      <w:rPr/>
    </w:pPr>
    <w:rPr>
      <w:color w:val="5F497A" w:themeColor="accent4" w:themeShade="BE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B3A2C7" w:themeColor="accent4" w:themeTint="99" w:sz="4"/>
        </w:tcBorders>
      </w:tcPr>
    </w:tblStylePr>
  </w:style>
  <w:style w:styleId="PO84" w:type="table">
    <w:name w:val="Grid Table 6 Colorful Accent 5"/>
    <w:basedOn w:val="PO3"/>
    <w:uiPriority w:val="84"/>
    <w:pPr>
      <w:spacing w:lineRule="auto" w:line="240" w:after="0"/>
      <w:rPr/>
    </w:pPr>
    <w:rPr>
      <w:color w:val="30849A" w:themeColor="accent5" w:themeShade="BE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3CDDD" w:themeColor="accent5" w:themeTint="99" w:sz="4"/>
        </w:tcBorders>
      </w:tcPr>
    </w:tblStylePr>
  </w:style>
  <w:style w:styleId="PO85" w:type="table">
    <w:name w:val="Grid Table 6 Colorful Accent 6"/>
    <w:basedOn w:val="PO3"/>
    <w:uiPriority w:val="85"/>
    <w:pPr>
      <w:spacing w:lineRule="auto" w:line="240" w:after="0"/>
      <w:rPr/>
    </w:pPr>
    <w:rPr>
      <w:color w:val="E26B09" w:themeColor="accent6" w:themeShade="BE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FAC090" w:themeColor="accent6" w:themeTint="99" w:sz="4"/>
        </w:tcBorders>
      </w:tcPr>
    </w:tblStylePr>
  </w:style>
  <w:style w:styleId="PO86" w:type="table">
    <w:name w:val="Grid Table 7 Colorful"/>
    <w:basedOn w:val="PO3"/>
    <w:uiPriority w:val="86"/>
    <w:pPr>
      <w:spacing w:lineRule="auto" w:line="240" w:after="0"/>
      <w:rPr/>
    </w:pPr>
    <w:rPr>
      <w:color w:val="000000" w:themeColor="text1" w:themeShade="BE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87" w:type="table">
    <w:name w:val="Grid Table 7 Colorful Accent 1"/>
    <w:basedOn w:val="PO3"/>
    <w:uiPriority w:val="87"/>
    <w:pPr>
      <w:spacing w:lineRule="auto" w:line="240" w:after="0"/>
      <w:rPr/>
    </w:pPr>
    <w:rPr>
      <w:color w:val="365F91" w:themeColor="accent1" w:themeShade="BE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88" w:type="table">
    <w:name w:val="Grid Table 7 Colorful Accent 2"/>
    <w:basedOn w:val="PO3"/>
    <w:uiPriority w:val="88"/>
    <w:pPr>
      <w:spacing w:lineRule="auto" w:line="240" w:after="0"/>
      <w:rPr/>
    </w:pPr>
    <w:rPr>
      <w:color w:val="943634" w:themeColor="accent2" w:themeShade="BE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89" w:type="table">
    <w:name w:val="Grid Table 7 Colorful Accent 3"/>
    <w:basedOn w:val="PO3"/>
    <w:uiPriority w:val="89"/>
    <w:pPr>
      <w:spacing w:lineRule="auto" w:line="240" w:after="0"/>
      <w:rPr/>
    </w:pPr>
    <w:rPr>
      <w:color w:val="75913B" w:themeColor="accent3" w:themeShade="BE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90" w:type="table">
    <w:name w:val="Grid Table 7 Colorful Accent 4"/>
    <w:basedOn w:val="PO3"/>
    <w:uiPriority w:val="90"/>
    <w:pPr>
      <w:spacing w:lineRule="auto" w:line="240" w:after="0"/>
      <w:rPr/>
    </w:pPr>
    <w:rPr>
      <w:color w:val="5F497A" w:themeColor="accent4" w:themeShade="BE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91" w:type="table">
    <w:name w:val="Grid Table 7 Colorful Accent 5"/>
    <w:basedOn w:val="PO3"/>
    <w:uiPriority w:val="91"/>
    <w:pPr>
      <w:spacing w:lineRule="auto" w:line="240" w:after="0"/>
      <w:rPr/>
    </w:pPr>
    <w:rPr>
      <w:color w:val="30849A" w:themeColor="accent5" w:themeShade="BE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92" w:type="table">
    <w:name w:val="Grid Table 7 Colorful Accent 6"/>
    <w:basedOn w:val="PO3"/>
    <w:uiPriority w:val="92"/>
    <w:pPr>
      <w:spacing w:lineRule="auto" w:line="240" w:after="0"/>
      <w:rPr/>
    </w:pPr>
    <w:rPr>
      <w:color w:val="E26B09" w:themeColor="accent6" w:themeShade="BE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</w:rPr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</w:rPr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93" w:type="table">
    <w:name w:val="List Table 1 Light"/>
    <w:basedOn w:val="PO3"/>
    <w:uiPriority w:val="93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666666" w:themeColor="text1" w:themeTint="99" w:sz="4"/>
        </w:tcBorders>
      </w:tcPr>
    </w:tblStylePr>
  </w:style>
  <w:style w:styleId="PO94" w:type="table">
    <w:name w:val="List Table 1 Light Accent 1"/>
    <w:basedOn w:val="PO3"/>
    <w:uiPriority w:val="94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95B3D7" w:themeColor="accent1" w:themeTint="99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95B3D7" w:themeColor="accent1" w:themeTint="99" w:sz="4"/>
        </w:tcBorders>
      </w:tcPr>
    </w:tblStylePr>
  </w:style>
  <w:style w:styleId="PO95" w:type="table">
    <w:name w:val="List Table 1 Light Accent 2"/>
    <w:basedOn w:val="PO3"/>
    <w:uiPriority w:val="95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D99694" w:themeColor="accent2" w:themeTint="99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D99694" w:themeColor="accent2" w:themeTint="99" w:sz="4"/>
        </w:tcBorders>
      </w:tcPr>
    </w:tblStylePr>
  </w:style>
  <w:style w:styleId="PO96" w:type="table">
    <w:name w:val="List Table 1 Light Accent 3"/>
    <w:basedOn w:val="PO3"/>
    <w:uiPriority w:val="96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C3D69B" w:themeColor="accent3" w:themeTint="99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C3D69B" w:themeColor="accent3" w:themeTint="99" w:sz="4"/>
        </w:tcBorders>
      </w:tcPr>
    </w:tblStylePr>
  </w:style>
  <w:style w:styleId="PO97" w:type="table">
    <w:name w:val="List Table 1 Light Accent 4"/>
    <w:basedOn w:val="PO3"/>
    <w:uiPriority w:val="97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B3A2C7" w:themeColor="accent4" w:themeTint="99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B3A2C7" w:themeColor="accent4" w:themeTint="99" w:sz="4"/>
        </w:tcBorders>
      </w:tcPr>
    </w:tblStylePr>
  </w:style>
  <w:style w:styleId="PO98" w:type="table">
    <w:name w:val="List Table 1 Light Accent 5"/>
    <w:basedOn w:val="PO3"/>
    <w:uiPriority w:val="98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93CDDD" w:themeColor="accent5" w:themeTint="99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93CDDD" w:themeColor="accent5" w:themeTint="99" w:sz="4"/>
        </w:tcBorders>
      </w:tcPr>
    </w:tblStylePr>
  </w:style>
  <w:style w:styleId="PO99" w:type="table">
    <w:name w:val="List Table 1 Light Accent 6"/>
    <w:basedOn w:val="PO3"/>
    <w:uiPriority w:val="99"/>
    <w:pPr>
      <w:spacing w:lineRule="auto" w:line="240" w:after="0"/>
      <w:rPr/>
    </w:pPr>
    <w:rPr/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FAC090" w:themeColor="accent6" w:themeTint="99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single" w:color="FAC090" w:themeColor="accent6" w:themeTint="99" w:sz="4"/>
        </w:tcBorders>
      </w:tcPr>
    </w:tblStylePr>
  </w:style>
  <w:style w:styleId="PO100" w:type="table">
    <w:name w:val="List Table 2"/>
    <w:basedOn w:val="PO3"/>
    <w:uiPriority w:val="100"/>
    <w:pPr>
      <w:spacing w:lineRule="auto" w:line="240" w:after="0"/>
      <w:rPr/>
    </w:pPr>
    <w:rPr/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101" w:type="table">
    <w:name w:val="List Table 2 Accent 1"/>
    <w:basedOn w:val="PO3"/>
    <w:uiPriority w:val="101"/>
    <w:pPr>
      <w:spacing w:lineRule="auto" w:line="240" w:after="0"/>
      <w:rPr/>
    </w:pPr>
    <w:rPr/>
    <w:tblPr>
      <w:tblBorders>
        <w:bottom w:val="single" w:color="95B3D7" w:themeColor="accent1" w:themeTint="99" w:sz="4"/>
        <w:insideH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102" w:type="table">
    <w:name w:val="List Table 2 Accent 2"/>
    <w:basedOn w:val="PO3"/>
    <w:uiPriority w:val="102"/>
    <w:pPr>
      <w:spacing w:lineRule="auto" w:line="240" w:after="0"/>
      <w:rPr/>
    </w:pPr>
    <w:rPr/>
    <w:tblPr>
      <w:tblBorders>
        <w:bottom w:val="single" w:color="D99694" w:themeColor="accent2" w:themeTint="99" w:sz="4"/>
        <w:insideH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103" w:type="table">
    <w:name w:val="List Table 2 Accent 3"/>
    <w:basedOn w:val="PO3"/>
    <w:uiPriority w:val="103"/>
    <w:pPr>
      <w:spacing w:lineRule="auto" w:line="240" w:after="0"/>
      <w:rPr/>
    </w:pPr>
    <w:rPr/>
    <w:tblPr>
      <w:tblBorders>
        <w:bottom w:val="single" w:color="C3D69B" w:themeColor="accent3" w:themeTint="99" w:sz="4"/>
        <w:insideH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104" w:type="table">
    <w:name w:val="List Table 2 Accent 4"/>
    <w:basedOn w:val="PO3"/>
    <w:uiPriority w:val="104"/>
    <w:pPr>
      <w:spacing w:lineRule="auto" w:line="240" w:after="0"/>
      <w:rPr/>
    </w:pPr>
    <w:rPr/>
    <w:tblPr>
      <w:tblBorders>
        <w:bottom w:val="single" w:color="B3A2C7" w:themeColor="accent4" w:themeTint="99" w:sz="4"/>
        <w:insideH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105" w:type="table">
    <w:name w:val="List Table 2 Accent 5"/>
    <w:basedOn w:val="PO3"/>
    <w:uiPriority w:val="105"/>
    <w:pPr>
      <w:spacing w:lineRule="auto" w:line="240" w:after="0"/>
      <w:rPr/>
    </w:pPr>
    <w:rPr/>
    <w:tblPr>
      <w:tblBorders>
        <w:bottom w:val="single" w:color="93CDDD" w:themeColor="accent5" w:themeTint="99" w:sz="4"/>
        <w:insideH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106" w:type="table">
    <w:name w:val="List Table 2 Accent 6"/>
    <w:basedOn w:val="PO3"/>
    <w:uiPriority w:val="106"/>
    <w:pPr>
      <w:spacing w:lineRule="auto" w:line="240" w:after="0"/>
      <w:rPr/>
    </w:pPr>
    <w:rPr/>
    <w:tblPr>
      <w:tblBorders>
        <w:bottom w:val="single" w:color="FAC090" w:themeColor="accent6" w:themeTint="99" w:sz="4"/>
        <w:insideH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</w:tblStylePr>
    <w:tblStylePr w:type="lastCol">
      <w:rPr>
        <w:b w:val="1"/>
      </w:rPr>
    </w:tblStylePr>
    <w:tblStylePr w:type="lastRow">
      <w:rPr>
        <w:b w:val="1"/>
      </w:rPr>
    </w:tblStylePr>
  </w:style>
  <w:style w:styleId="PO107" w:type="table">
    <w:name w:val="List Table 3"/>
    <w:basedOn w:val="PO3"/>
    <w:uiPriority w:val="107"/>
    <w:pPr>
      <w:spacing w:lineRule="auto" w:line="240" w:after="0"/>
      <w:rPr/>
    </w:pPr>
    <w:rPr/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</w:rPr>
      <w:tcPr>
        <w:shd w:fill="000000" w:themeFill="text1" w:color="000000" w:val="clear"/>
      </w:tcPr>
    </w:tblStylePr>
    <w:tblStylePr w:type="lastCol">
      <w:rPr>
        <w:b w:val="1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top w:val="double" w:color="000000" w:themeColor="tex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000000" w:themeColor="text1" w:sz="4"/>
        </w:tcBorders>
      </w:tcPr>
    </w:tblStylePr>
    <w:tblStylePr w:type="swCell">
      <w:tcPr>
        <w:tcBorders>
          <w:right w:val="nil"/>
          <w:top w:val="double" w:color="000000" w:themeColor="text1" w:sz="4"/>
        </w:tcBorders>
      </w:tcPr>
    </w:tblStylePr>
  </w:style>
  <w:style w:styleId="PO108" w:type="table">
    <w:name w:val="List Table 3 Accent 1"/>
    <w:basedOn w:val="PO3"/>
    <w:uiPriority w:val="108"/>
    <w:pPr>
      <w:spacing w:lineRule="auto" w:line="240" w:after="0"/>
      <w:rPr/>
    </w:pPr>
    <w:rPr/>
    <w:tblPr>
      <w:tblBorders>
        <w:bottom w:val="single" w:color="4F81BD" w:themeColor="accent1" w:sz="4"/>
        <w:left w:val="single" w:color="4F81BD" w:themeColor="accent1" w:sz="4"/>
        <w:right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F81BD" w:themeColor="accent1" w:sz="4"/>
          <w:insideH w:val="nil"/>
          <w:top w:val="single" w:color="4F81BD" w:themeColor="accent1" w:sz="4"/>
        </w:tcBorders>
      </w:tcPr>
    </w:tblStylePr>
    <w:tblStylePr w:type="band1Vert">
      <w:tcPr>
        <w:tcBorders>
          <w:left w:val="single" w:color="4F81BD" w:themeColor="accent1" w:sz="4"/>
          <w:right w:val="single" w:color="4F81BD" w:themeColor="accent1" w:sz="4"/>
        </w:tcBorders>
      </w:tcPr>
    </w:tblStylePr>
    <w:tblStylePr w:type="firstCol">
      <w:rPr>
        <w:b w:val="1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</w:rPr>
      <w:tcPr>
        <w:shd w:fill="4F81BD" w:themeFill="accent1" w:color="000000" w:val="clear"/>
      </w:tcPr>
    </w:tblStylePr>
    <w:tblStylePr w:type="lastCol">
      <w:rPr>
        <w:b w:val="1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top w:val="double" w:color="4F81BD" w:themeColor="accen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F81BD" w:themeColor="accent1" w:sz="4"/>
        </w:tcBorders>
      </w:tcPr>
    </w:tblStylePr>
    <w:tblStylePr w:type="swCell">
      <w:tcPr>
        <w:tcBorders>
          <w:right w:val="nil"/>
          <w:top w:val="double" w:color="4F81BD" w:themeColor="accent1" w:sz="4"/>
        </w:tcBorders>
      </w:tcPr>
    </w:tblStylePr>
  </w:style>
  <w:style w:styleId="PO109" w:type="table">
    <w:name w:val="List Table 3 Accent 2"/>
    <w:basedOn w:val="PO3"/>
    <w:uiPriority w:val="109"/>
    <w:pPr>
      <w:spacing w:lineRule="auto" w:line="240" w:after="0"/>
      <w:rPr/>
    </w:pPr>
    <w:rPr/>
    <w:tblPr>
      <w:tblBorders>
        <w:bottom w:val="single" w:color="C0504D" w:themeColor="accent2" w:sz="4"/>
        <w:left w:val="single" w:color="C0504D" w:themeColor="accent2" w:sz="4"/>
        <w:right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C0504D" w:themeColor="accent2" w:sz="4"/>
          <w:insideH w:val="nil"/>
          <w:top w:val="single" w:color="C0504D" w:themeColor="accent2" w:sz="4"/>
        </w:tcBorders>
      </w:tcPr>
    </w:tblStylePr>
    <w:tblStylePr w:type="band1Vert">
      <w:tcPr>
        <w:tcBorders>
          <w:left w:val="single" w:color="C0504D" w:themeColor="accent2" w:sz="4"/>
          <w:right w:val="single" w:color="C0504D" w:themeColor="accent2" w:sz="4"/>
        </w:tcBorders>
      </w:tcPr>
    </w:tblStylePr>
    <w:tblStylePr w:type="firstCol">
      <w:rPr>
        <w:b w:val="1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</w:rPr>
      <w:tcPr>
        <w:shd w:fill="C0504D" w:themeFill="accent2" w:color="000000" w:val="clear"/>
      </w:tcPr>
    </w:tblStylePr>
    <w:tblStylePr w:type="lastCol">
      <w:rPr>
        <w:b w:val="1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top w:val="double" w:color="C0504D" w:themeColor="accent2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C0504D" w:themeColor="accent2" w:sz="4"/>
        </w:tcBorders>
      </w:tcPr>
    </w:tblStylePr>
    <w:tblStylePr w:type="swCell">
      <w:tcPr>
        <w:tcBorders>
          <w:right w:val="nil"/>
          <w:top w:val="double" w:color="C0504D" w:themeColor="accent2" w:sz="4"/>
        </w:tcBorders>
      </w:tcPr>
    </w:tblStylePr>
  </w:style>
  <w:style w:styleId="PO110" w:type="table">
    <w:name w:val="List Table 3 Accent 3"/>
    <w:basedOn w:val="PO3"/>
    <w:uiPriority w:val="110"/>
    <w:pPr>
      <w:spacing w:lineRule="auto" w:line="240" w:after="0"/>
      <w:rPr/>
    </w:pPr>
    <w:rPr/>
    <w:tblPr>
      <w:tblBorders>
        <w:bottom w:val="single" w:color="9BBB59" w:themeColor="accent3" w:sz="4"/>
        <w:left w:val="single" w:color="9BBB59" w:themeColor="accent3" w:sz="4"/>
        <w:right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9BBB59" w:themeColor="accent3" w:sz="4"/>
          <w:insideH w:val="nil"/>
          <w:top w:val="single" w:color="9BBB59" w:themeColor="accent3" w:sz="4"/>
        </w:tcBorders>
      </w:tcPr>
    </w:tblStylePr>
    <w:tblStylePr w:type="band1Vert">
      <w:tcPr>
        <w:tcBorders>
          <w:left w:val="single" w:color="9BBB59" w:themeColor="accent3" w:sz="4"/>
          <w:right w:val="single" w:color="9BBB59" w:themeColor="accent3" w:sz="4"/>
        </w:tcBorders>
      </w:tcPr>
    </w:tblStylePr>
    <w:tblStylePr w:type="firstCol">
      <w:rPr>
        <w:b w:val="1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</w:rPr>
      <w:tcPr>
        <w:shd w:fill="9BBB59" w:themeFill="accent3" w:color="000000" w:val="clear"/>
      </w:tcPr>
    </w:tblStylePr>
    <w:tblStylePr w:type="lastCol">
      <w:rPr>
        <w:b w:val="1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top w:val="double" w:color="9BBB59" w:themeColor="accent3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9BBB59" w:themeColor="accent3" w:sz="4"/>
        </w:tcBorders>
      </w:tcPr>
    </w:tblStylePr>
    <w:tblStylePr w:type="swCell">
      <w:tcPr>
        <w:tcBorders>
          <w:right w:val="nil"/>
          <w:top w:val="double" w:color="9BBB59" w:themeColor="accent3" w:sz="4"/>
        </w:tcBorders>
      </w:tcPr>
    </w:tblStylePr>
  </w:style>
  <w:style w:styleId="PO111" w:type="table">
    <w:name w:val="List Table 3 Accent 4"/>
    <w:basedOn w:val="PO3"/>
    <w:uiPriority w:val="111"/>
    <w:pPr>
      <w:spacing w:lineRule="auto" w:line="240" w:after="0"/>
      <w:rPr/>
    </w:pPr>
    <w:rPr/>
    <w:tblPr>
      <w:tblBorders>
        <w:bottom w:val="single" w:color="8064A2" w:themeColor="accent4" w:sz="4"/>
        <w:left w:val="single" w:color="8064A2" w:themeColor="accent4" w:sz="4"/>
        <w:right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64A2" w:themeColor="accent4" w:sz="4"/>
          <w:insideH w:val="nil"/>
          <w:top w:val="single" w:color="8064A2" w:themeColor="accent4" w:sz="4"/>
        </w:tcBorders>
      </w:tcPr>
    </w:tblStylePr>
    <w:tblStylePr w:type="band1Vert">
      <w:tcPr>
        <w:tcBorders>
          <w:left w:val="single" w:color="8064A2" w:themeColor="accent4" w:sz="4"/>
          <w:right w:val="single" w:color="8064A2" w:themeColor="accent4" w:sz="4"/>
        </w:tcBorders>
      </w:tcPr>
    </w:tblStylePr>
    <w:tblStylePr w:type="firstCol">
      <w:rPr>
        <w:b w:val="1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</w:rPr>
      <w:tcPr>
        <w:shd w:fill="8064A2" w:themeFill="accent4" w:color="000000" w:val="clear"/>
      </w:tcPr>
    </w:tblStylePr>
    <w:tblStylePr w:type="lastCol">
      <w:rPr>
        <w:b w:val="1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top w:val="double" w:color="8064A2" w:themeColor="accent4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8064A2" w:themeColor="accent4" w:sz="4"/>
        </w:tcBorders>
      </w:tcPr>
    </w:tblStylePr>
    <w:tblStylePr w:type="swCell">
      <w:tcPr>
        <w:tcBorders>
          <w:right w:val="nil"/>
          <w:top w:val="double" w:color="8064A2" w:themeColor="accent4" w:sz="4"/>
        </w:tcBorders>
      </w:tcPr>
    </w:tblStylePr>
  </w:style>
  <w:style w:styleId="PO112" w:type="table">
    <w:name w:val="List Table 3 Accent 5"/>
    <w:basedOn w:val="PO3"/>
    <w:uiPriority w:val="112"/>
    <w:pPr>
      <w:spacing w:lineRule="auto" w:line="240" w:after="0"/>
      <w:rPr/>
    </w:pPr>
    <w:rPr/>
    <w:tblPr>
      <w:tblBorders>
        <w:bottom w:val="single" w:color="4BACC6" w:themeColor="accent5" w:sz="4"/>
        <w:left w:val="single" w:color="4BACC6" w:themeColor="accent5" w:sz="4"/>
        <w:right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BACC6" w:themeColor="accent5" w:sz="4"/>
          <w:insideH w:val="nil"/>
          <w:top w:val="single" w:color="4BACC6" w:themeColor="accent5" w:sz="4"/>
        </w:tcBorders>
      </w:tcPr>
    </w:tblStylePr>
    <w:tblStylePr w:type="band1Vert">
      <w:tcPr>
        <w:tcBorders>
          <w:left w:val="single" w:color="4BACC6" w:themeColor="accent5" w:sz="4"/>
          <w:right w:val="single" w:color="4BACC6" w:themeColor="accent5" w:sz="4"/>
        </w:tcBorders>
      </w:tcPr>
    </w:tblStylePr>
    <w:tblStylePr w:type="firstCol">
      <w:rPr>
        <w:b w:val="1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</w:rPr>
      <w:tcPr>
        <w:shd w:fill="4BACC6" w:themeFill="accent5" w:color="000000" w:val="clear"/>
      </w:tcPr>
    </w:tblStylePr>
    <w:tblStylePr w:type="lastCol">
      <w:rPr>
        <w:b w:val="1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top w:val="double" w:color="4BACC6" w:themeColor="accent5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BACC6" w:themeColor="accent5" w:sz="4"/>
        </w:tcBorders>
      </w:tcPr>
    </w:tblStylePr>
    <w:tblStylePr w:type="swCell">
      <w:tcPr>
        <w:tcBorders>
          <w:right w:val="nil"/>
          <w:top w:val="double" w:color="4BACC6" w:themeColor="accent5" w:sz="4"/>
        </w:tcBorders>
      </w:tcPr>
    </w:tblStylePr>
  </w:style>
  <w:style w:styleId="PO113" w:type="table">
    <w:name w:val="List Table 3 Accent 6"/>
    <w:basedOn w:val="PO3"/>
    <w:uiPriority w:val="113"/>
    <w:pPr>
      <w:spacing w:lineRule="auto" w:line="240" w:after="0"/>
      <w:rPr/>
    </w:pPr>
    <w:rPr/>
    <w:tblPr>
      <w:tblBorders>
        <w:bottom w:val="single" w:color="F79646" w:themeColor="accent6" w:sz="4"/>
        <w:left w:val="single" w:color="F79646" w:themeColor="accent6" w:sz="4"/>
        <w:right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F79646" w:themeColor="accent6" w:sz="4"/>
          <w:insideH w:val="nil"/>
          <w:top w:val="single" w:color="F79646" w:themeColor="accent6" w:sz="4"/>
        </w:tcBorders>
      </w:tcPr>
    </w:tblStylePr>
    <w:tblStylePr w:type="band1Vert">
      <w:tcPr>
        <w:tcBorders>
          <w:left w:val="single" w:color="F79646" w:themeColor="accent6" w:sz="4"/>
          <w:right w:val="single" w:color="F79646" w:themeColor="accent6" w:sz="4"/>
        </w:tcBorders>
      </w:tcPr>
    </w:tblStylePr>
    <w:tblStylePr w:type="firstCol">
      <w:rPr>
        <w:b w:val="1"/>
      </w:rPr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</w:rPr>
      <w:tcPr>
        <w:shd w:fill="F79646" w:themeFill="accent6" w:color="000000" w:val="clear"/>
      </w:tcPr>
    </w:tblStylePr>
    <w:tblStylePr w:type="lastCol">
      <w:rPr>
        <w:b w:val="1"/>
      </w:rPr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</w:rPr>
      <w:tcPr>
        <w:shd w:fill="FFFFFF" w:themeFill="background1" w:color="000000" w:val="clear"/>
        <w:tcBorders>
          <w:top w:val="double" w:color="F79646" w:themeColor="accent6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F79646" w:themeColor="accent6" w:sz="4"/>
        </w:tcBorders>
      </w:tcPr>
    </w:tblStylePr>
    <w:tblStylePr w:type="swCell">
      <w:tcPr>
        <w:tcBorders>
          <w:right w:val="nil"/>
          <w:top w:val="double" w:color="F79646" w:themeColor="accent6" w:sz="4"/>
        </w:tcBorders>
      </w:tcPr>
    </w:tblStylePr>
  </w:style>
  <w:style w:styleId="PO114" w:type="table">
    <w:name w:val="List Table 4"/>
    <w:basedOn w:val="PO3"/>
    <w:uiPriority w:val="114"/>
    <w:pPr>
      <w:spacing w:lineRule="auto" w:line="240" w:after="0"/>
      <w:rPr/>
    </w:pPr>
    <w:rPr/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000000" w:themeFill="text1" w:color="000000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666666" w:themeColor="text1" w:themeTint="99" w:sz="4"/>
        </w:tcBorders>
      </w:tcPr>
    </w:tblStylePr>
  </w:style>
  <w:style w:styleId="PO115" w:type="table">
    <w:name w:val="List Table 4 Accent 1"/>
    <w:basedOn w:val="PO3"/>
    <w:uiPriority w:val="115"/>
    <w:pPr>
      <w:spacing w:lineRule="auto" w:line="240" w:after="0"/>
      <w:rPr/>
    </w:pPr>
    <w:rPr/>
    <w:tblPr>
      <w:tblBorders>
        <w:bottom w:val="single" w:color="95B3D7" w:themeColor="accent1" w:themeTint="99" w:sz="4"/>
        <w:insideH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4F81BD" w:themeFill="accent1" w:color="000000" w:val="clear"/>
        <w:tcBorders>
          <w:bottom w:val="single" w:color="4F81BD" w:themeColor="accent1" w:sz="4"/>
          <w:insideH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5B3D7" w:themeColor="accent1" w:themeTint="99" w:sz="4"/>
        </w:tcBorders>
      </w:tcPr>
    </w:tblStylePr>
  </w:style>
  <w:style w:styleId="PO116" w:type="table">
    <w:name w:val="List Table 4 Accent 2"/>
    <w:basedOn w:val="PO3"/>
    <w:uiPriority w:val="116"/>
    <w:pPr>
      <w:spacing w:lineRule="auto" w:line="240" w:after="0"/>
      <w:rPr/>
    </w:pPr>
    <w:rPr/>
    <w:tblPr>
      <w:tblBorders>
        <w:bottom w:val="single" w:color="D99694" w:themeColor="accent2" w:themeTint="99" w:sz="4"/>
        <w:insideH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C0504D" w:themeFill="accent2" w:color="000000" w:val="clear"/>
        <w:tcBorders>
          <w:bottom w:val="single" w:color="C0504D" w:themeColor="accent2" w:sz="4"/>
          <w:insideH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D99694" w:themeColor="accent2" w:themeTint="99" w:sz="4"/>
        </w:tcBorders>
      </w:tcPr>
    </w:tblStylePr>
  </w:style>
  <w:style w:styleId="PO117" w:type="table">
    <w:name w:val="List Table 4 Accent 3"/>
    <w:basedOn w:val="PO3"/>
    <w:uiPriority w:val="117"/>
    <w:pPr>
      <w:spacing w:lineRule="auto" w:line="240" w:after="0"/>
      <w:rPr/>
    </w:pPr>
    <w:rPr/>
    <w:tblPr>
      <w:tblBorders>
        <w:bottom w:val="single" w:color="C3D69B" w:themeColor="accent3" w:themeTint="99" w:sz="4"/>
        <w:insideH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9BBB59" w:themeFill="accent3" w:color="000000" w:val="clear"/>
        <w:tcBorders>
          <w:bottom w:val="single" w:color="9BBB59" w:themeColor="accent3" w:sz="4"/>
          <w:insideH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C3D69B" w:themeColor="accent3" w:themeTint="99" w:sz="4"/>
        </w:tcBorders>
      </w:tcPr>
    </w:tblStylePr>
  </w:style>
  <w:style w:styleId="PO118" w:type="table">
    <w:name w:val="List Table 4 Accent 4"/>
    <w:basedOn w:val="PO3"/>
    <w:uiPriority w:val="118"/>
    <w:pPr>
      <w:spacing w:lineRule="auto" w:line="240" w:after="0"/>
      <w:rPr/>
    </w:pPr>
    <w:rPr/>
    <w:tblPr>
      <w:tblBorders>
        <w:bottom w:val="single" w:color="B3A2C7" w:themeColor="accent4" w:themeTint="99" w:sz="4"/>
        <w:insideH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8064A2" w:themeFill="accent4" w:color="000000" w:val="clear"/>
        <w:tcBorders>
          <w:bottom w:val="single" w:color="8064A2" w:themeColor="accent4" w:sz="4"/>
          <w:insideH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B3A2C7" w:themeColor="accent4" w:themeTint="99" w:sz="4"/>
        </w:tcBorders>
      </w:tcPr>
    </w:tblStylePr>
  </w:style>
  <w:style w:styleId="PO119" w:type="table">
    <w:name w:val="List Table 4 Accent 5"/>
    <w:basedOn w:val="PO3"/>
    <w:uiPriority w:val="119"/>
    <w:pPr>
      <w:spacing w:lineRule="auto" w:line="240" w:after="0"/>
      <w:rPr/>
    </w:pPr>
    <w:rPr/>
    <w:tblPr>
      <w:tblBorders>
        <w:bottom w:val="single" w:color="93CDDD" w:themeColor="accent5" w:themeTint="99" w:sz="4"/>
        <w:insideH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4BACC6" w:themeFill="accent5" w:color="000000" w:val="clear"/>
        <w:tcBorders>
          <w:bottom w:val="single" w:color="4BACC6" w:themeColor="accent5" w:sz="4"/>
          <w:insideH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3CDDD" w:themeColor="accent5" w:themeTint="99" w:sz="4"/>
        </w:tcBorders>
      </w:tcPr>
    </w:tblStylePr>
  </w:style>
  <w:style w:styleId="PO120" w:type="table">
    <w:name w:val="List Table 4 Accent 6"/>
    <w:basedOn w:val="PO3"/>
    <w:uiPriority w:val="120"/>
    <w:pPr>
      <w:spacing w:lineRule="auto" w:line="240" w:after="0"/>
      <w:rPr/>
    </w:pPr>
    <w:rPr/>
    <w:tblPr>
      <w:tblBorders>
        <w:bottom w:val="single" w:color="FAC090" w:themeColor="accent6" w:themeTint="99" w:sz="4"/>
        <w:insideH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  <w:color w:val="FFFFFF" w:themeColor="background1"/>
      </w:rPr>
      <w:tcPr>
        <w:shd w:fill="F79646" w:themeFill="accent6" w:color="000000" w:val="clear"/>
        <w:tcBorders>
          <w:bottom w:val="single" w:color="F79646" w:themeColor="accent6" w:sz="4"/>
          <w:insideH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FAC090" w:themeColor="accent6" w:themeTint="99" w:sz="4"/>
        </w:tcBorders>
      </w:tcPr>
    </w:tblStylePr>
  </w:style>
  <w:style w:styleId="PO121" w:type="table">
    <w:name w:val="List Table 5"/>
    <w:basedOn w:val="PO3"/>
    <w:uiPriority w:val="121"/>
    <w:pPr>
      <w:spacing w:lineRule="auto" w:line="240" w:after="0"/>
      <w:rPr/>
    </w:pPr>
    <w:rPr>
      <w:color w:val="FFFFFF" w:themeColor="background1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000000" w:themeFill="text1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2" w:type="table">
    <w:name w:val="List Table 5 Accent 1"/>
    <w:basedOn w:val="PO3"/>
    <w:uiPriority w:val="122"/>
    <w:pPr>
      <w:spacing w:lineRule="auto" w:line="240" w:after="0"/>
      <w:rPr/>
    </w:pPr>
    <w:rPr>
      <w:color w:val="FFFFFF" w:themeColor="background1"/>
    </w:rPr>
    <w:tblPr>
      <w:tblBorders>
        <w:bottom w:val="single" w:color="4F81BD" w:themeColor="accent1" w:sz="24"/>
        <w:left w:val="single" w:color="4F81BD" w:themeColor="accent1" w:sz="24"/>
        <w:right w:val="single" w:color="4F81BD" w:themeColor="accent1" w:sz="24"/>
        <w:top w:val="single" w:color="4F81BD" w:themeColor="accen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F81BD" w:themeFill="accent1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3" w:type="table">
    <w:name w:val="List Table 5 Accent 2"/>
    <w:basedOn w:val="PO3"/>
    <w:uiPriority w:val="123"/>
    <w:pPr>
      <w:spacing w:lineRule="auto" w:line="240" w:after="0"/>
      <w:rPr/>
    </w:pPr>
    <w:rPr>
      <w:color w:val="FFFFFF" w:themeColor="background1"/>
    </w:rPr>
    <w:tblPr>
      <w:tblBorders>
        <w:bottom w:val="single" w:color="C0504D" w:themeColor="accent2" w:sz="24"/>
        <w:left w:val="single" w:color="C0504D" w:themeColor="accent2" w:sz="24"/>
        <w:right w:val="single" w:color="C0504D" w:themeColor="accent2" w:sz="24"/>
        <w:top w:val="single" w:color="C0504D" w:themeColor="accent2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0504D" w:themeFill="accent2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4" w:type="table">
    <w:name w:val="List Table 5 Accent 3"/>
    <w:basedOn w:val="PO3"/>
    <w:uiPriority w:val="124"/>
    <w:pPr>
      <w:spacing w:lineRule="auto" w:line="240" w:after="0"/>
      <w:rPr/>
    </w:pPr>
    <w:rPr>
      <w:color w:val="FFFFFF" w:themeColor="background1"/>
    </w:rPr>
    <w:tblPr>
      <w:tblBorders>
        <w:bottom w:val="single" w:color="9BBB59" w:themeColor="accent3" w:sz="24"/>
        <w:left w:val="single" w:color="9BBB59" w:themeColor="accent3" w:sz="24"/>
        <w:right w:val="single" w:color="9BBB59" w:themeColor="accent3" w:sz="24"/>
        <w:top w:val="single" w:color="9BBB59" w:themeColor="accent3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9BBB59" w:themeFill="accent3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5" w:type="table">
    <w:name w:val="List Table 5 Accent 4"/>
    <w:basedOn w:val="PO3"/>
    <w:uiPriority w:val="125"/>
    <w:pPr>
      <w:spacing w:lineRule="auto" w:line="240" w:after="0"/>
      <w:rPr/>
    </w:pPr>
    <w:rPr>
      <w:color w:val="FFFFFF" w:themeColor="background1"/>
    </w:rPr>
    <w:tblPr>
      <w:tblBorders>
        <w:bottom w:val="single" w:color="8064A2" w:themeColor="accent4" w:sz="24"/>
        <w:left w:val="single" w:color="8064A2" w:themeColor="accent4" w:sz="24"/>
        <w:right w:val="single" w:color="8064A2" w:themeColor="accent4" w:sz="24"/>
        <w:top w:val="single" w:color="8064A2" w:themeColor="accent4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8064A2" w:themeFill="accent4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6" w:type="table">
    <w:name w:val="List Table 5 Accent 5"/>
    <w:basedOn w:val="PO3"/>
    <w:uiPriority w:val="126"/>
    <w:pPr>
      <w:spacing w:lineRule="auto" w:line="240" w:after="0"/>
      <w:rPr/>
    </w:pPr>
    <w:rPr>
      <w:color w:val="FFFFFF" w:themeColor="background1"/>
    </w:rPr>
    <w:tblPr>
      <w:tblBorders>
        <w:bottom w:val="single" w:color="4BACC6" w:themeColor="accent5" w:sz="24"/>
        <w:left w:val="single" w:color="4BACC6" w:themeColor="accent5" w:sz="24"/>
        <w:right w:val="single" w:color="4BACC6" w:themeColor="accent5" w:sz="24"/>
        <w:top w:val="single" w:color="4BACC6" w:themeColor="accent5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BACC6" w:themeFill="accent5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7" w:type="table">
    <w:name w:val="List Table 5 Accent 6"/>
    <w:basedOn w:val="PO3"/>
    <w:uiPriority w:val="127"/>
    <w:pPr>
      <w:spacing w:lineRule="auto" w:line="240" w:after="0"/>
      <w:rPr/>
    </w:pPr>
    <w:rPr>
      <w:color w:val="FFFFFF" w:themeColor="background1"/>
    </w:rPr>
    <w:tblPr>
      <w:tblBorders>
        <w:bottom w:val="single" w:color="F79646" w:themeColor="accent6" w:sz="24"/>
        <w:left w:val="single" w:color="F79646" w:themeColor="accent6" w:sz="24"/>
        <w:right w:val="single" w:color="F79646" w:themeColor="accent6" w:sz="24"/>
        <w:top w:val="single" w:color="F79646" w:themeColor="accent6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79646" w:themeFill="accent6" w:color="000000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8" w:type="table">
    <w:name w:val="List Table 6 Colorful"/>
    <w:basedOn w:val="PO3"/>
    <w:uiPriority w:val="128"/>
    <w:pPr>
      <w:spacing w:lineRule="auto" w:line="240" w:after="0"/>
      <w:rPr/>
    </w:pPr>
    <w:rPr>
      <w:color w:val="000000" w:themeColor="text1" w:themeShade="BE"/>
    </w:rPr>
    <w:tblPr>
      <w:tblBorders>
        <w:bottom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000000" w:themeColor="text1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000000" w:themeColor="text1" w:sz="4"/>
        </w:tcBorders>
      </w:tcPr>
    </w:tblStylePr>
  </w:style>
  <w:style w:styleId="PO129" w:type="table">
    <w:name w:val="List Table 6 Colorful Accent 1"/>
    <w:basedOn w:val="PO3"/>
    <w:uiPriority w:val="129"/>
    <w:pPr>
      <w:spacing w:lineRule="auto" w:line="240" w:after="0"/>
      <w:rPr/>
    </w:pPr>
    <w:rPr>
      <w:color w:val="365F91" w:themeColor="accent1" w:themeShade="BE"/>
    </w:rPr>
    <w:tblPr>
      <w:tblBorders>
        <w:bottom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4F81BD" w:themeColor="accent1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4F81BD" w:themeColor="accent1" w:sz="4"/>
        </w:tcBorders>
      </w:tcPr>
    </w:tblStylePr>
  </w:style>
  <w:style w:styleId="PO130" w:type="table">
    <w:name w:val="List Table 6 Colorful Accent 2"/>
    <w:basedOn w:val="PO3"/>
    <w:uiPriority w:val="130"/>
    <w:pPr>
      <w:spacing w:lineRule="auto" w:line="240" w:after="0"/>
      <w:rPr/>
    </w:pPr>
    <w:rPr>
      <w:color w:val="943634" w:themeColor="accent2" w:themeShade="BE"/>
    </w:rPr>
    <w:tblPr>
      <w:tblBorders>
        <w:bottom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C0504D" w:themeColor="accent2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C0504D" w:themeColor="accent2" w:sz="4"/>
        </w:tcBorders>
      </w:tcPr>
    </w:tblStylePr>
  </w:style>
  <w:style w:styleId="PO131" w:type="table">
    <w:name w:val="List Table 6 Colorful Accent 3"/>
    <w:basedOn w:val="PO3"/>
    <w:uiPriority w:val="131"/>
    <w:pPr>
      <w:spacing w:lineRule="auto" w:line="240" w:after="0"/>
      <w:rPr/>
    </w:pPr>
    <w:rPr>
      <w:color w:val="75913B" w:themeColor="accent3" w:themeShade="BE"/>
    </w:rPr>
    <w:tblPr>
      <w:tblBorders>
        <w:bottom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9BBB59" w:themeColor="accent3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9BBB59" w:themeColor="accent3" w:sz="4"/>
        </w:tcBorders>
      </w:tcPr>
    </w:tblStylePr>
  </w:style>
  <w:style w:styleId="PO132" w:type="table">
    <w:name w:val="List Table 6 Colorful Accent 4"/>
    <w:basedOn w:val="PO3"/>
    <w:uiPriority w:val="132"/>
    <w:pPr>
      <w:spacing w:lineRule="auto" w:line="240" w:after="0"/>
      <w:rPr/>
    </w:pPr>
    <w:rPr>
      <w:color w:val="5F497A" w:themeColor="accent4" w:themeShade="BE"/>
    </w:rPr>
    <w:tblPr>
      <w:tblBorders>
        <w:bottom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8064A2" w:themeColor="accent4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8064A2" w:themeColor="accent4" w:sz="4"/>
        </w:tcBorders>
      </w:tcPr>
    </w:tblStylePr>
  </w:style>
  <w:style w:styleId="PO133" w:type="table">
    <w:name w:val="List Table 6 Colorful Accent 5"/>
    <w:basedOn w:val="PO3"/>
    <w:uiPriority w:val="133"/>
    <w:pPr>
      <w:spacing w:lineRule="auto" w:line="240" w:after="0"/>
      <w:rPr/>
    </w:pPr>
    <w:rPr>
      <w:color w:val="30849A" w:themeColor="accent5" w:themeShade="BE"/>
    </w:rPr>
    <w:tblPr>
      <w:tblBorders>
        <w:bottom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4BACC6" w:themeColor="accent5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4BACC6" w:themeColor="accent5" w:sz="4"/>
        </w:tcBorders>
      </w:tcPr>
    </w:tblStylePr>
  </w:style>
  <w:style w:styleId="PO134" w:type="table">
    <w:name w:val="List Table 6 Colorful Accent 6"/>
    <w:basedOn w:val="PO3"/>
    <w:uiPriority w:val="134"/>
    <w:pPr>
      <w:spacing w:lineRule="auto" w:line="240" w:after="0"/>
      <w:rPr/>
    </w:pPr>
    <w:rPr>
      <w:color w:val="E26B09" w:themeColor="accent6" w:themeShade="BE"/>
    </w:rPr>
    <w:tblPr>
      <w:tblBorders>
        <w:bottom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val="single" w:color="F79646" w:themeColor="accent6" w:sz="4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val="double" w:color="F79646" w:themeColor="accent6" w:sz="4"/>
        </w:tcBorders>
      </w:tcPr>
    </w:tblStylePr>
  </w:style>
  <w:style w:styleId="PO135" w:type="table">
    <w:name w:val="List Table 7 Colorful"/>
    <w:basedOn w:val="PO3"/>
    <w:uiPriority w:val="135"/>
    <w:pPr>
      <w:spacing w:lineRule="auto" w:line="240" w:after="0"/>
      <w:rPr/>
    </w:pPr>
    <w:rPr>
      <w:color w:val="000000" w:themeColor="text1" w:themeShade="BE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000000" w:val="clear"/>
      </w:tcPr>
    </w:tblStylePr>
    <w:tblStylePr w:type="band1Vert"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</w:rPr>
      <w:tblPr/>
      <w:tcPr>
        <w:shd w:fill="FFFFFF" w:themeFill="background1" w:color="000000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000000" w:themeColor="tex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6" w:type="table">
    <w:name w:val="List Table 7 Colorful Accent 1"/>
    <w:basedOn w:val="PO3"/>
    <w:uiPriority w:val="136"/>
    <w:pPr>
      <w:spacing w:lineRule="auto" w:line="240" w:after="0"/>
      <w:rPr/>
    </w:pPr>
    <w:rPr>
      <w:color w:val="365F91" w:themeColor="accent1" w:themeShade="BE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000000" w:val="clear"/>
      </w:tcPr>
    </w:tblStylePr>
    <w:tblStylePr w:type="band1Vert"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4F81BD" w:themeColor="accent1" w:sz="4"/>
        </w:tcBorders>
      </w:tcPr>
    </w:tblStylePr>
    <w:tblStylePr w:type="firstRow">
      <w:rPr>
        <w:i w:val="1"/>
        <w:sz w:val="26"/>
        <w:szCs w:val="26"/>
      </w:rPr>
      <w:tblPr/>
      <w:tcPr>
        <w:shd w:fill="FFFFFF" w:themeFill="background1" w:color="000000" w:val="clear"/>
        <w:tcBorders>
          <w:bottom w:val="single" w:color="4F81BD" w:themeColor="accent1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4F81BD" w:themeColor="accent1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4F81BD" w:themeColor="accen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7" w:type="table">
    <w:name w:val="List Table 7 Colorful Accent 2"/>
    <w:basedOn w:val="PO3"/>
    <w:uiPriority w:val="137"/>
    <w:pPr>
      <w:spacing w:lineRule="auto" w:line="240" w:after="0"/>
      <w:rPr/>
    </w:pPr>
    <w:rPr>
      <w:color w:val="943634" w:themeColor="accent2" w:themeShade="BE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000000" w:val="clear"/>
      </w:tcPr>
    </w:tblStylePr>
    <w:tblStylePr w:type="band1Vert"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C0504D" w:themeColor="accent2" w:sz="4"/>
        </w:tcBorders>
      </w:tcPr>
    </w:tblStylePr>
    <w:tblStylePr w:type="firstRow">
      <w:rPr>
        <w:i w:val="1"/>
        <w:sz w:val="26"/>
        <w:szCs w:val="26"/>
      </w:rPr>
      <w:tblPr/>
      <w:tcPr>
        <w:shd w:fill="FFFFFF" w:themeFill="background1" w:color="000000" w:val="clear"/>
        <w:tcBorders>
          <w:bottom w:val="single" w:color="C0504D" w:themeColor="accent2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C0504D" w:themeColor="accent2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C0504D" w:themeColor="accent2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8" w:type="table">
    <w:name w:val="List Table 7 Colorful Accent 3"/>
    <w:basedOn w:val="PO3"/>
    <w:uiPriority w:val="138"/>
    <w:pPr>
      <w:spacing w:lineRule="auto" w:line="240" w:after="0"/>
      <w:rPr/>
    </w:pPr>
    <w:rPr>
      <w:color w:val="75913B" w:themeColor="accent3" w:themeShade="BE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000000" w:val="clear"/>
      </w:tcPr>
    </w:tblStylePr>
    <w:tblStylePr w:type="band1Vert"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9BBB59" w:themeColor="accent3" w:sz="4"/>
        </w:tcBorders>
      </w:tcPr>
    </w:tblStylePr>
    <w:tblStylePr w:type="firstRow">
      <w:rPr>
        <w:i w:val="1"/>
        <w:sz w:val="26"/>
        <w:szCs w:val="26"/>
      </w:rPr>
      <w:tblPr/>
      <w:tcPr>
        <w:shd w:fill="FFFFFF" w:themeFill="background1" w:color="000000" w:val="clear"/>
        <w:tcBorders>
          <w:bottom w:val="single" w:color="9BBB59" w:themeColor="accent3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9BBB59" w:themeColor="accent3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9BBB59" w:themeColor="accent3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9" w:type="table">
    <w:name w:val="List Table 7 Colorful Accent 4"/>
    <w:basedOn w:val="PO3"/>
    <w:uiPriority w:val="139"/>
    <w:pPr>
      <w:spacing w:lineRule="auto" w:line="240" w:after="0"/>
      <w:rPr/>
    </w:pPr>
    <w:rPr>
      <w:color w:val="5F497A" w:themeColor="accent4" w:themeShade="BE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000000" w:val="clear"/>
      </w:tcPr>
    </w:tblStylePr>
    <w:tblStylePr w:type="band1Vert"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8064A2" w:themeColor="accent4" w:sz="4"/>
        </w:tcBorders>
      </w:tcPr>
    </w:tblStylePr>
    <w:tblStylePr w:type="firstRow">
      <w:rPr>
        <w:i w:val="1"/>
        <w:sz w:val="26"/>
        <w:szCs w:val="26"/>
      </w:rPr>
      <w:tblPr/>
      <w:tcPr>
        <w:shd w:fill="FFFFFF" w:themeFill="background1" w:color="000000" w:val="clear"/>
        <w:tcBorders>
          <w:bottom w:val="single" w:color="8064A2" w:themeColor="accent4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8064A2" w:themeColor="accent4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8064A2" w:themeColor="accent4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0" w:type="table">
    <w:name w:val="List Table 7 Colorful Accent 5"/>
    <w:basedOn w:val="PO3"/>
    <w:uiPriority w:val="140"/>
    <w:pPr>
      <w:spacing w:lineRule="auto" w:line="240" w:after="0"/>
      <w:rPr/>
    </w:pPr>
    <w:rPr>
      <w:color w:val="30849A" w:themeColor="accent5" w:themeShade="BE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000000" w:val="clear"/>
      </w:tcPr>
    </w:tblStylePr>
    <w:tblStylePr w:type="band1Vert"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4BACC6" w:themeColor="accent5" w:sz="4"/>
        </w:tcBorders>
      </w:tcPr>
    </w:tblStylePr>
    <w:tblStylePr w:type="firstRow">
      <w:rPr>
        <w:i w:val="1"/>
        <w:sz w:val="26"/>
        <w:szCs w:val="26"/>
      </w:rPr>
      <w:tblPr/>
      <w:tcPr>
        <w:shd w:fill="FFFFFF" w:themeFill="background1" w:color="000000" w:val="clear"/>
        <w:tcBorders>
          <w:bottom w:val="single" w:color="4BACC6" w:themeColor="accent5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4BACC6" w:themeColor="accent5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4BACC6" w:themeColor="accent5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1" w:type="table">
    <w:name w:val="List Table 7 Colorful Accent 6"/>
    <w:basedOn w:val="PO3"/>
    <w:uiPriority w:val="141"/>
    <w:pPr>
      <w:spacing w:lineRule="auto" w:line="240" w:after="0"/>
      <w:rPr/>
    </w:pPr>
    <w:rPr>
      <w:color w:val="E26B09" w:themeColor="accent6" w:themeShade="BE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000000" w:val="clear"/>
      </w:tcPr>
    </w:tblStylePr>
    <w:tblStylePr w:type="band1Vert"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</w:rPr>
      <w:tcPr>
        <w:shd w:fill="FFFFFF" w:themeFill="background1" w:color="000000" w:val="clear"/>
        <w:tcBorders>
          <w:right w:val="single" w:color="F79646" w:themeColor="accent6" w:sz="4"/>
        </w:tcBorders>
      </w:tcPr>
    </w:tblStylePr>
    <w:tblStylePr w:type="firstRow">
      <w:rPr>
        <w:i w:val="1"/>
        <w:sz w:val="26"/>
        <w:szCs w:val="26"/>
      </w:rPr>
      <w:tblPr/>
      <w:tcPr>
        <w:shd w:fill="FFFFFF" w:themeFill="background1" w:color="000000" w:val="clear"/>
        <w:tcBorders>
          <w:bottom w:val="single" w:color="F79646" w:themeColor="accent6" w:sz="4"/>
        </w:tcBorders>
      </w:tcPr>
    </w:tblStylePr>
    <w:tblStylePr w:type="lastCol">
      <w:rPr>
        <w:i w:val="1"/>
        <w:sz w:val="26"/>
        <w:szCs w:val="26"/>
      </w:rPr>
      <w:tcPr>
        <w:shd w:fill="FFFFFF" w:themeFill="background1" w:color="000000" w:val="clear"/>
        <w:tcBorders>
          <w:left w:val="single" w:color="F79646" w:themeColor="accent6" w:sz="4"/>
        </w:tcBorders>
      </w:tcPr>
    </w:tblStylePr>
    <w:tblStylePr w:type="lastRow">
      <w:rPr>
        <w:i w:val="1"/>
        <w:sz w:val="26"/>
        <w:szCs w:val="26"/>
      </w:rPr>
      <w:tcPr>
        <w:shd w:fill="FFFFFF" w:themeFill="background1" w:color="000000" w:val="clear"/>
        <w:tcBorders>
          <w:top w:val="single" w:color="F79646" w:themeColor="accent6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customStyle="1" w:styleId="PO142" w:type="table">
    <w:name w:val="Calendar1"/>
    <w:basedOn w:val="PO3"/>
    <w:uiPriority w:val="142"/>
    <w:pPr>
      <w:jc w:val="left"/>
      <w:spacing w:lineRule="auto" w:line="240" w:after="0"/>
      <w:rPr/>
    </w:pPr>
    <w:rPr>
      <w:sz w:val="22"/>
      <w:szCs w:val="22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val="nil"/>
    </w:tcPr>
    <w:tblStylePr w:type="band1Horz"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cPr>
        <w:shd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</w:rPr>
      <w:tcPr/>
    </w:tblStylePr>
    <w:tblStylePr w:type="lastRow"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DocSecurity>0</DocSecurity>
  <HyperlinksChanged>false</HyperlinksChanged>
  <Lines>25</Lines>
  <LinksUpToDate>false</LinksUpToDate>
  <Pages>6</Pages>
  <Paragraphs>7</Paragraphs>
  <Words>546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Windows User</dc:creator>
  <cp:lastModifiedBy>Rada</cp:lastModifiedBy>
  <cp:version>9.102.58.42052</cp:version>
  <dcterms:modified xsi:type="dcterms:W3CDTF">2021-04-29T11:14:00Z</dcterms:modified>
</cp:coreProperties>
</file>